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F70" w:rsidRDefault="00A242AD" w:rsidP="006D7F70">
      <w:pPr>
        <w:ind w:left="-567" w:right="-837"/>
        <w:jc w:val="center"/>
        <w:rPr>
          <w:rFonts w:ascii="Times New Roman"/>
          <w:b/>
        </w:rPr>
      </w:pPr>
      <w:sdt>
        <w:sdtPr>
          <w:tag w:val="goog_rdk_0"/>
          <w:id w:val="897735"/>
        </w:sdtPr>
        <w:sdtEndPr>
          <w:rPr>
            <w:b/>
            <w:bCs/>
            <w:sz w:val="32"/>
            <w:szCs w:val="24"/>
            <w:lang w:val="id-ID"/>
          </w:rPr>
        </w:sdtEndPr>
        <w:sdtContent>
          <w:r w:rsidR="006D7F70" w:rsidRPr="006D7F70">
            <w:rPr>
              <w:b/>
              <w:bCs/>
              <w:sz w:val="32"/>
              <w:szCs w:val="24"/>
              <w:lang w:val="id-ID"/>
            </w:rPr>
            <w:t xml:space="preserve">Analisis Pengaruh </w:t>
          </w:r>
          <w:r w:rsidR="006D7F70" w:rsidRPr="006D7F70">
            <w:rPr>
              <w:b/>
              <w:bCs/>
              <w:i/>
              <w:sz w:val="32"/>
              <w:szCs w:val="24"/>
              <w:lang w:val="id-ID"/>
            </w:rPr>
            <w:t>Dagree Of Operating Leverage</w:t>
          </w:r>
          <w:r w:rsidR="006D7F70" w:rsidRPr="006D7F70">
            <w:rPr>
              <w:b/>
              <w:bCs/>
              <w:sz w:val="32"/>
              <w:szCs w:val="24"/>
              <w:lang w:val="id-ID"/>
            </w:rPr>
            <w:t xml:space="preserve"> (DOL) Terhadap </w:t>
          </w:r>
          <w:r w:rsidR="006D7F70" w:rsidRPr="006D7F70">
            <w:rPr>
              <w:b/>
              <w:bCs/>
              <w:i/>
              <w:sz w:val="32"/>
              <w:szCs w:val="24"/>
              <w:lang w:val="id-ID"/>
            </w:rPr>
            <w:t>Return On Asset</w:t>
          </w:r>
          <w:r w:rsidR="006D7F70" w:rsidRPr="006D7F70">
            <w:rPr>
              <w:b/>
              <w:bCs/>
              <w:sz w:val="32"/>
              <w:szCs w:val="24"/>
              <w:lang w:val="id-ID"/>
            </w:rPr>
            <w:t xml:space="preserve"> (ROA</w:t>
          </w:r>
          <w:r w:rsidR="006D7F70">
            <w:rPr>
              <w:b/>
              <w:bCs/>
              <w:sz w:val="32"/>
              <w:szCs w:val="24"/>
              <w:lang w:val="id-ID"/>
            </w:rPr>
            <w:t>) Pada PT</w:t>
          </w:r>
          <w:r w:rsidR="006D7F70" w:rsidRPr="006D7F70">
            <w:rPr>
              <w:b/>
              <w:bCs/>
              <w:sz w:val="32"/>
              <w:szCs w:val="24"/>
              <w:lang w:val="id-ID"/>
            </w:rPr>
            <w:t>. Indonesia Prima</w:t>
          </w:r>
          <w:r w:rsidR="006D7F70">
            <w:rPr>
              <w:b/>
              <w:bCs/>
              <w:sz w:val="32"/>
              <w:szCs w:val="24"/>
              <w:lang w:val="id-ID"/>
            </w:rPr>
            <w:t>, Tbk</w:t>
          </w:r>
        </w:sdtContent>
      </w:sdt>
    </w:p>
    <w:p w:rsidR="00231070" w:rsidRDefault="00231070">
      <w:pPr>
        <w:jc w:val="center"/>
        <w:rPr>
          <w:b/>
        </w:rPr>
      </w:pPr>
    </w:p>
    <w:p w:rsidR="006D7F70" w:rsidRDefault="006D7F70">
      <w:pPr>
        <w:pBdr>
          <w:top w:val="nil"/>
          <w:left w:val="nil"/>
          <w:bottom w:val="nil"/>
          <w:right w:val="nil"/>
          <w:between w:val="nil"/>
        </w:pBdr>
        <w:jc w:val="center"/>
        <w:rPr>
          <w:b/>
          <w:color w:val="000000"/>
          <w:lang w:val="id-ID"/>
        </w:rPr>
      </w:pPr>
      <w:r>
        <w:rPr>
          <w:b/>
          <w:color w:val="000000"/>
          <w:lang w:val="id-ID"/>
        </w:rPr>
        <w:t>Jumratu</w:t>
      </w:r>
      <w:r w:rsidR="00586B16">
        <w:rPr>
          <w:b/>
          <w:color w:val="000000"/>
        </w:rPr>
        <w:t xml:space="preserve"> </w:t>
      </w:r>
      <w:r w:rsidR="00586B16">
        <w:rPr>
          <w:b/>
          <w:color w:val="000000"/>
          <w:lang w:val="id-ID"/>
        </w:rPr>
        <w:t>Jumratu</w:t>
      </w:r>
      <w:r w:rsidR="00711726">
        <w:rPr>
          <w:b/>
          <w:color w:val="000000"/>
          <w:vertAlign w:val="superscript"/>
        </w:rPr>
        <w:t>1</w:t>
      </w:r>
      <w:r w:rsidR="00711726">
        <w:rPr>
          <w:b/>
          <w:color w:val="000000"/>
        </w:rPr>
        <w:t xml:space="preserve">, </w:t>
      </w:r>
      <w:r>
        <w:rPr>
          <w:b/>
          <w:color w:val="000000"/>
          <w:lang w:val="id-ID"/>
        </w:rPr>
        <w:t>Nurhayati</w:t>
      </w:r>
      <w:r w:rsidR="00586B16">
        <w:rPr>
          <w:b/>
          <w:color w:val="000000"/>
        </w:rPr>
        <w:t xml:space="preserve"> </w:t>
      </w:r>
      <w:r w:rsidR="00586B16">
        <w:rPr>
          <w:b/>
          <w:color w:val="000000"/>
          <w:lang w:val="id-ID"/>
        </w:rPr>
        <w:t>Nurhayati</w:t>
      </w:r>
      <w:r w:rsidRPr="00586B16">
        <w:rPr>
          <w:b/>
          <w:color w:val="000000"/>
          <w:vertAlign w:val="superscript"/>
          <w:lang w:val="id-ID"/>
        </w:rPr>
        <w:t>2</w:t>
      </w:r>
      <w:r>
        <w:rPr>
          <w:b/>
          <w:color w:val="000000"/>
          <w:lang w:val="id-ID"/>
        </w:rPr>
        <w:t xml:space="preserve">, </w:t>
      </w:r>
      <w:r w:rsidR="00D9698A" w:rsidRPr="006D7F70">
        <w:rPr>
          <w:b/>
          <w:color w:val="000000"/>
          <w:lang w:val="id-ID"/>
        </w:rPr>
        <w:t>Aris</w:t>
      </w:r>
      <w:r w:rsidR="00D9698A">
        <w:rPr>
          <w:b/>
          <w:color w:val="000000"/>
          <w:lang w:val="id-ID"/>
        </w:rPr>
        <w:t xml:space="preserve"> Munandar</w:t>
      </w:r>
      <w:r>
        <w:rPr>
          <w:b/>
          <w:color w:val="000000"/>
          <w:vertAlign w:val="superscript"/>
          <w:lang w:val="id-ID"/>
        </w:rPr>
        <w:t>3</w:t>
      </w:r>
    </w:p>
    <w:p w:rsidR="00231070" w:rsidRDefault="00711726">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00D9698A">
        <w:rPr>
          <w:rFonts w:ascii="Times New Roman" w:eastAsia="Times New Roman" w:hAnsi="Times New Roman" w:cs="Times New Roman"/>
          <w:color w:val="000000"/>
          <w:vertAlign w:val="superscript"/>
          <w:lang w:val="id-ID"/>
        </w:rPr>
        <w:t>2,3</w:t>
      </w:r>
      <w:r w:rsidR="00D9698A">
        <w:rPr>
          <w:rFonts w:ascii="Times New Roman" w:eastAsia="Times New Roman" w:hAnsi="Times New Roman" w:cs="Times New Roman"/>
          <w:color w:val="000000"/>
          <w:lang w:val="id-ID"/>
        </w:rPr>
        <w:t xml:space="preserve"> Program Studi Manajemen, Sekolah Tinggi Ilmu Ekonomi Bima</w:t>
      </w:r>
      <w:r>
        <w:rPr>
          <w:rFonts w:ascii="Times New Roman" w:eastAsia="Times New Roman" w:hAnsi="Times New Roman" w:cs="Times New Roman"/>
          <w:color w:val="000000"/>
        </w:rPr>
        <w:t xml:space="preserve">, Indonesia  </w:t>
      </w:r>
    </w:p>
    <w:p w:rsidR="00231070" w:rsidRPr="0082261F" w:rsidRDefault="00711726">
      <w:pPr>
        <w:pBdr>
          <w:top w:val="nil"/>
          <w:left w:val="nil"/>
          <w:bottom w:val="nil"/>
          <w:right w:val="nil"/>
          <w:between w:val="nil"/>
        </w:pBdr>
        <w:jc w:val="center"/>
        <w:rPr>
          <w:rFonts w:asciiTheme="majorHAnsi" w:eastAsia="Times New Roman" w:hAnsiTheme="majorHAnsi" w:cs="Times New Roman"/>
          <w:color w:val="000000"/>
          <w:lang w:val="id-ID"/>
        </w:rPr>
      </w:pPr>
      <w:r>
        <w:rPr>
          <w:rFonts w:ascii="Times New Roman" w:eastAsia="Times New Roman" w:hAnsi="Times New Roman" w:cs="Times New Roman"/>
          <w:color w:val="000000"/>
        </w:rPr>
        <w:t>Em</w:t>
      </w:r>
      <w:r w:rsidRPr="0082261F">
        <w:rPr>
          <w:rFonts w:asciiTheme="majorHAnsi" w:eastAsia="Times New Roman" w:hAnsiTheme="majorHAnsi" w:cs="Times New Roman"/>
          <w:color w:val="000000"/>
        </w:rPr>
        <w:t xml:space="preserve">ail author: </w:t>
      </w:r>
      <w:hyperlink r:id="rId9" w:history="1">
        <w:r w:rsidR="006D7F70" w:rsidRPr="003169F5">
          <w:rPr>
            <w:rStyle w:val="Hyperlink"/>
            <w:rFonts w:asciiTheme="majorHAnsi" w:eastAsia="Times New Roman" w:hAnsiTheme="majorHAnsi" w:cs="Times New Roman"/>
            <w:lang w:val="id-ID"/>
          </w:rPr>
          <w:t>jumratu.stiebima21@gmail.c</w:t>
        </w:r>
        <w:bookmarkStart w:id="0" w:name="_GoBack"/>
        <w:bookmarkEnd w:id="0"/>
        <w:r w:rsidR="006D7F70" w:rsidRPr="003169F5">
          <w:rPr>
            <w:rStyle w:val="Hyperlink"/>
            <w:rFonts w:asciiTheme="majorHAnsi" w:eastAsia="Times New Roman" w:hAnsiTheme="majorHAnsi" w:cs="Times New Roman"/>
            <w:lang w:val="id-ID"/>
          </w:rPr>
          <w:t>om</w:t>
        </w:r>
        <w:r w:rsidR="006D7F70" w:rsidRPr="003169F5">
          <w:rPr>
            <w:rStyle w:val="Hyperlink"/>
            <w:rFonts w:asciiTheme="majorHAnsi" w:eastAsia="Times New Roman" w:hAnsiTheme="majorHAnsi" w:cs="Times New Roman"/>
            <w:vertAlign w:val="superscript"/>
            <w:lang w:val="id-ID"/>
          </w:rPr>
          <w:t>1</w:t>
        </w:r>
      </w:hyperlink>
      <w:r w:rsidRPr="0082261F">
        <w:rPr>
          <w:rFonts w:asciiTheme="majorHAnsi" w:eastAsia="Times New Roman" w:hAnsiTheme="majorHAnsi" w:cs="Times New Roman"/>
          <w:color w:val="000000"/>
        </w:rPr>
        <w:t>,</w:t>
      </w:r>
      <w:r w:rsidR="006D7F70">
        <w:rPr>
          <w:rFonts w:asciiTheme="majorHAnsi" w:eastAsia="Times New Roman" w:hAnsiTheme="majorHAnsi" w:cs="Times New Roman"/>
          <w:color w:val="000000"/>
          <w:lang w:val="id-ID"/>
        </w:rPr>
        <w:t xml:space="preserve"> </w:t>
      </w:r>
      <w:hyperlink r:id="rId10" w:history="1">
        <w:r w:rsidR="006D7F70" w:rsidRPr="003169F5">
          <w:rPr>
            <w:rStyle w:val="Hyperlink"/>
            <w:rFonts w:asciiTheme="majorHAnsi" w:eastAsia="Times New Roman" w:hAnsiTheme="majorHAnsi" w:cs="Times New Roman"/>
            <w:lang w:val="id-ID"/>
          </w:rPr>
          <w:t>nurhayati.stiebima@gmail.com</w:t>
        </w:r>
      </w:hyperlink>
      <w:r w:rsidR="006D7F70">
        <w:rPr>
          <w:rFonts w:asciiTheme="majorHAnsi" w:eastAsia="Times New Roman" w:hAnsiTheme="majorHAnsi" w:cs="Times New Roman"/>
          <w:color w:val="000000"/>
          <w:vertAlign w:val="superscript"/>
          <w:lang w:val="id-ID"/>
        </w:rPr>
        <w:t>2</w:t>
      </w:r>
      <w:r w:rsidR="006D7F70">
        <w:rPr>
          <w:rFonts w:asciiTheme="majorHAnsi" w:eastAsia="Times New Roman" w:hAnsiTheme="majorHAnsi" w:cs="Times New Roman"/>
          <w:color w:val="000000"/>
          <w:lang w:val="id-ID"/>
        </w:rPr>
        <w:t xml:space="preserve"> </w:t>
      </w:r>
      <w:r w:rsidRPr="0082261F">
        <w:rPr>
          <w:rFonts w:asciiTheme="majorHAnsi" w:eastAsia="Times New Roman" w:hAnsiTheme="majorHAnsi" w:cs="Times New Roman"/>
          <w:color w:val="000000"/>
        </w:rPr>
        <w:t xml:space="preserve"> </w:t>
      </w:r>
      <w:hyperlink r:id="rId11" w:history="1">
        <w:r w:rsidR="00D9698A" w:rsidRPr="0082261F">
          <w:rPr>
            <w:rStyle w:val="Hyperlink"/>
            <w:rFonts w:asciiTheme="majorHAnsi" w:eastAsia="Times New Roman" w:hAnsiTheme="majorHAnsi" w:cs="Times New Roman"/>
            <w:lang w:val="id-ID"/>
          </w:rPr>
          <w:t>aris.stiebima@gmail.com</w:t>
        </w:r>
      </w:hyperlink>
      <w:r w:rsidR="006D7F70">
        <w:rPr>
          <w:vertAlign w:val="superscript"/>
          <w:lang w:val="id-ID"/>
        </w:rPr>
        <w:t>3</w:t>
      </w:r>
      <w:r w:rsidR="00D9698A" w:rsidRPr="0082261F">
        <w:rPr>
          <w:rFonts w:asciiTheme="majorHAnsi" w:eastAsia="Times New Roman" w:hAnsiTheme="majorHAnsi" w:cs="Times New Roman"/>
          <w:color w:val="000000"/>
          <w:vertAlign w:val="superscript"/>
          <w:lang w:val="id-ID"/>
        </w:rPr>
        <w:t xml:space="preserve"> </w:t>
      </w:r>
    </w:p>
    <w:p w:rsidR="00231070" w:rsidRPr="0082261F" w:rsidRDefault="00231070">
      <w:pPr>
        <w:jc w:val="center"/>
        <w:rPr>
          <w:rFonts w:asciiTheme="majorHAnsi" w:hAnsiTheme="majorHAnsi"/>
        </w:rPr>
      </w:pPr>
    </w:p>
    <w:tbl>
      <w:tblPr>
        <w:tblStyle w:val="af6"/>
        <w:tblW w:w="8789" w:type="dxa"/>
        <w:tblInd w:w="-115" w:type="dxa"/>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Layout w:type="fixed"/>
        <w:tblLook w:val="0400" w:firstRow="0" w:lastRow="0" w:firstColumn="0" w:lastColumn="0" w:noHBand="0" w:noVBand="1"/>
      </w:tblPr>
      <w:tblGrid>
        <w:gridCol w:w="2802"/>
        <w:gridCol w:w="283"/>
        <w:gridCol w:w="5704"/>
      </w:tblGrid>
      <w:tr w:rsidR="00231070" w:rsidRPr="0082261F">
        <w:trPr>
          <w:cantSplit/>
          <w:tblHeader/>
        </w:trPr>
        <w:tc>
          <w:tcPr>
            <w:tcW w:w="2802" w:type="dxa"/>
            <w:tcBorders>
              <w:top w:val="single" w:sz="4" w:space="0" w:color="000000"/>
              <w:left w:val="nil"/>
              <w:bottom w:val="single" w:sz="4" w:space="0" w:color="000000"/>
              <w:right w:val="nil"/>
            </w:tcBorders>
            <w:vAlign w:val="center"/>
          </w:tcPr>
          <w:p w:rsidR="00231070" w:rsidRPr="0082261F" w:rsidRDefault="00711726">
            <w:pPr>
              <w:jc w:val="left"/>
              <w:rPr>
                <w:rFonts w:asciiTheme="majorHAnsi" w:hAnsiTheme="majorHAnsi"/>
                <w:b/>
              </w:rPr>
            </w:pPr>
            <w:r w:rsidRPr="0082261F">
              <w:rPr>
                <w:rFonts w:asciiTheme="majorHAnsi" w:hAnsiTheme="majorHAnsi"/>
                <w:b/>
              </w:rPr>
              <w:t>Article Info</w:t>
            </w:r>
          </w:p>
        </w:tc>
        <w:tc>
          <w:tcPr>
            <w:tcW w:w="283" w:type="dxa"/>
            <w:tcBorders>
              <w:top w:val="single" w:sz="4" w:space="0" w:color="000000"/>
              <w:left w:val="nil"/>
              <w:bottom w:val="nil"/>
              <w:right w:val="nil"/>
            </w:tcBorders>
          </w:tcPr>
          <w:p w:rsidR="00231070" w:rsidRPr="0082261F" w:rsidRDefault="00231070">
            <w:pPr>
              <w:jc w:val="center"/>
              <w:rPr>
                <w:rFonts w:asciiTheme="majorHAnsi" w:hAnsiTheme="majorHAnsi"/>
              </w:rPr>
            </w:pPr>
          </w:p>
        </w:tc>
        <w:tc>
          <w:tcPr>
            <w:tcW w:w="5704" w:type="dxa"/>
            <w:tcBorders>
              <w:top w:val="single" w:sz="4" w:space="0" w:color="000000"/>
              <w:left w:val="nil"/>
              <w:bottom w:val="single" w:sz="4" w:space="0" w:color="000000"/>
              <w:right w:val="nil"/>
            </w:tcBorders>
            <w:vAlign w:val="center"/>
          </w:tcPr>
          <w:p w:rsidR="00231070" w:rsidRPr="0082261F" w:rsidRDefault="00711726" w:rsidP="002A62ED">
            <w:pPr>
              <w:pStyle w:val="Heading1"/>
              <w:spacing w:line="240" w:lineRule="auto"/>
              <w:rPr>
                <w:rFonts w:asciiTheme="majorHAnsi" w:hAnsiTheme="majorHAnsi"/>
              </w:rPr>
            </w:pPr>
            <w:r w:rsidRPr="0082261F">
              <w:rPr>
                <w:rFonts w:asciiTheme="majorHAnsi" w:hAnsiTheme="majorHAnsi"/>
              </w:rPr>
              <w:t xml:space="preserve">ABSTRACT </w:t>
            </w:r>
          </w:p>
        </w:tc>
      </w:tr>
      <w:tr w:rsidR="00231070" w:rsidRPr="0082261F">
        <w:trPr>
          <w:cantSplit/>
          <w:trHeight w:val="1268"/>
          <w:tblHeader/>
        </w:trPr>
        <w:tc>
          <w:tcPr>
            <w:tcW w:w="2802" w:type="dxa"/>
            <w:tcBorders>
              <w:top w:val="single" w:sz="4" w:space="0" w:color="000000"/>
              <w:left w:val="nil"/>
              <w:bottom w:val="single" w:sz="4" w:space="0" w:color="000000"/>
              <w:right w:val="nil"/>
            </w:tcBorders>
          </w:tcPr>
          <w:p w:rsidR="00231070" w:rsidRPr="0082261F" w:rsidRDefault="00711726">
            <w:pPr>
              <w:spacing w:before="120" w:after="120"/>
              <w:rPr>
                <w:rFonts w:asciiTheme="majorHAnsi" w:hAnsiTheme="majorHAnsi"/>
                <w:b/>
                <w:i/>
              </w:rPr>
            </w:pPr>
            <w:r w:rsidRPr="0082261F">
              <w:rPr>
                <w:rFonts w:asciiTheme="majorHAnsi" w:hAnsiTheme="majorHAnsi"/>
                <w:b/>
                <w:i/>
              </w:rPr>
              <w:t>Article history:</w:t>
            </w:r>
          </w:p>
          <w:p w:rsidR="00231070" w:rsidRPr="0082261F" w:rsidRDefault="00711726">
            <w:pPr>
              <w:rPr>
                <w:rFonts w:asciiTheme="majorHAnsi" w:hAnsiTheme="majorHAnsi"/>
              </w:rPr>
            </w:pPr>
            <w:r w:rsidRPr="0082261F">
              <w:rPr>
                <w:rFonts w:asciiTheme="majorHAnsi" w:hAnsiTheme="majorHAnsi"/>
              </w:rPr>
              <w:t>Received Januari 3, 2025</w:t>
            </w:r>
          </w:p>
          <w:p w:rsidR="00231070" w:rsidRPr="0082261F" w:rsidRDefault="00711726">
            <w:pPr>
              <w:rPr>
                <w:rFonts w:asciiTheme="majorHAnsi" w:hAnsiTheme="majorHAnsi"/>
              </w:rPr>
            </w:pPr>
            <w:r w:rsidRPr="0082261F">
              <w:rPr>
                <w:rFonts w:asciiTheme="majorHAnsi" w:hAnsiTheme="majorHAnsi"/>
              </w:rPr>
              <w:t>Revised Februari 17, 2025</w:t>
            </w:r>
          </w:p>
          <w:p w:rsidR="00231070" w:rsidRPr="0082261F" w:rsidRDefault="00711726">
            <w:pPr>
              <w:rPr>
                <w:rFonts w:asciiTheme="majorHAnsi" w:hAnsiTheme="majorHAnsi"/>
              </w:rPr>
            </w:pPr>
            <w:r w:rsidRPr="0082261F">
              <w:rPr>
                <w:rFonts w:asciiTheme="majorHAnsi" w:hAnsiTheme="majorHAnsi"/>
              </w:rPr>
              <w:t>Accepted June 28, 2025</w:t>
            </w:r>
          </w:p>
          <w:p w:rsidR="00231070" w:rsidRPr="0082261F" w:rsidRDefault="00231070">
            <w:pPr>
              <w:rPr>
                <w:rFonts w:asciiTheme="majorHAnsi" w:hAnsiTheme="majorHAnsi"/>
              </w:rPr>
            </w:pPr>
          </w:p>
        </w:tc>
        <w:tc>
          <w:tcPr>
            <w:tcW w:w="283" w:type="dxa"/>
            <w:vMerge w:val="restart"/>
            <w:tcBorders>
              <w:top w:val="nil"/>
              <w:left w:val="nil"/>
              <w:bottom w:val="nil"/>
              <w:right w:val="nil"/>
            </w:tcBorders>
          </w:tcPr>
          <w:p w:rsidR="00231070" w:rsidRPr="0082261F" w:rsidRDefault="00231070">
            <w:pPr>
              <w:spacing w:before="120"/>
              <w:rPr>
                <w:rFonts w:asciiTheme="majorHAnsi" w:hAnsiTheme="majorHAnsi"/>
              </w:rPr>
            </w:pPr>
          </w:p>
        </w:tc>
        <w:tc>
          <w:tcPr>
            <w:tcW w:w="5704" w:type="dxa"/>
            <w:vMerge w:val="restart"/>
            <w:tcBorders>
              <w:top w:val="single" w:sz="4" w:space="0" w:color="000000"/>
              <w:left w:val="nil"/>
              <w:right w:val="nil"/>
            </w:tcBorders>
          </w:tcPr>
          <w:p w:rsidR="00231070" w:rsidRPr="009B53AD" w:rsidRDefault="000F553D">
            <w:pPr>
              <w:pBdr>
                <w:top w:val="nil"/>
                <w:left w:val="nil"/>
                <w:bottom w:val="nil"/>
                <w:right w:val="nil"/>
                <w:between w:val="nil"/>
              </w:pBdr>
              <w:spacing w:after="200"/>
              <w:rPr>
                <w:rFonts w:asciiTheme="majorHAnsi" w:hAnsiTheme="majorHAnsi"/>
                <w:i/>
                <w:color w:val="000000"/>
              </w:rPr>
            </w:pPr>
            <w:r w:rsidRPr="000F553D">
              <w:rPr>
                <w:rFonts w:asciiTheme="majorHAnsi" w:hAnsiTheme="majorHAnsi"/>
                <w:i/>
                <w:color w:val="000000"/>
              </w:rPr>
              <w:t>Degree of Operating Leverage is one of the efforts to measure how much influence changes in revenue have on a company's operating profit. The purpose of this study is to determine the effect of Degree of Operating Leverage on Return on Assets at PT. Indonesia Prima Tbk. The type of data used is quantitative data using associative research. The research instrument is a list of tables with a sample of 10 years of financial reports. Data collection techniques use documentation and literature studies. Data analysis uses simple linear regression, correlation coefficients, determination tests and t-tests. The results of the study indicate that Degree of Operational Leverage (DOL) has no significant effect on Return on Assets (ROA) at PT. Indonesia Prima Tbk.</w:t>
            </w:r>
          </w:p>
        </w:tc>
      </w:tr>
      <w:tr w:rsidR="00231070" w:rsidRPr="0082261F">
        <w:trPr>
          <w:cantSplit/>
          <w:trHeight w:val="1647"/>
          <w:tblHeader/>
        </w:trPr>
        <w:tc>
          <w:tcPr>
            <w:tcW w:w="2802" w:type="dxa"/>
            <w:tcBorders>
              <w:top w:val="single" w:sz="4" w:space="0" w:color="000000"/>
              <w:left w:val="nil"/>
              <w:bottom w:val="single" w:sz="4" w:space="0" w:color="000000"/>
              <w:right w:val="nil"/>
            </w:tcBorders>
          </w:tcPr>
          <w:p w:rsidR="00231070" w:rsidRPr="0082261F" w:rsidRDefault="00711726">
            <w:pPr>
              <w:spacing w:before="120" w:after="120"/>
              <w:rPr>
                <w:rFonts w:asciiTheme="majorHAnsi" w:hAnsiTheme="majorHAnsi"/>
                <w:b/>
                <w:i/>
              </w:rPr>
            </w:pPr>
            <w:r w:rsidRPr="0082261F">
              <w:rPr>
                <w:rFonts w:asciiTheme="majorHAnsi" w:hAnsiTheme="majorHAnsi"/>
                <w:b/>
                <w:i/>
              </w:rPr>
              <w:t>Keywords:</w:t>
            </w:r>
          </w:p>
          <w:p w:rsidR="00231070" w:rsidRDefault="000F553D">
            <w:pPr>
              <w:rPr>
                <w:rFonts w:asciiTheme="majorHAnsi" w:hAnsiTheme="majorHAnsi"/>
                <w:i/>
                <w:color w:val="000000"/>
                <w:lang w:val="id-ID"/>
              </w:rPr>
            </w:pPr>
            <w:r w:rsidRPr="000F553D">
              <w:rPr>
                <w:rFonts w:asciiTheme="majorHAnsi" w:hAnsiTheme="majorHAnsi"/>
                <w:i/>
                <w:color w:val="000000"/>
              </w:rPr>
              <w:t>Degree of Operating Leverage</w:t>
            </w:r>
          </w:p>
          <w:p w:rsidR="000F553D" w:rsidRPr="000F553D" w:rsidRDefault="000F553D">
            <w:pPr>
              <w:rPr>
                <w:rFonts w:asciiTheme="majorHAnsi" w:hAnsiTheme="majorHAnsi"/>
                <w:b/>
                <w:i/>
                <w:lang w:val="id-ID"/>
              </w:rPr>
            </w:pPr>
            <w:r w:rsidRPr="000F553D">
              <w:rPr>
                <w:rFonts w:asciiTheme="majorHAnsi" w:hAnsiTheme="majorHAnsi"/>
                <w:i/>
                <w:color w:val="000000"/>
              </w:rPr>
              <w:t>Return on Assets</w:t>
            </w:r>
          </w:p>
        </w:tc>
        <w:tc>
          <w:tcPr>
            <w:tcW w:w="283" w:type="dxa"/>
            <w:vMerge/>
            <w:tcBorders>
              <w:top w:val="nil"/>
              <w:left w:val="nil"/>
              <w:bottom w:val="nil"/>
              <w:right w:val="nil"/>
            </w:tcBorders>
          </w:tcPr>
          <w:p w:rsidR="00231070" w:rsidRPr="0082261F" w:rsidRDefault="00231070">
            <w:pPr>
              <w:widowControl w:val="0"/>
              <w:pBdr>
                <w:top w:val="nil"/>
                <w:left w:val="nil"/>
                <w:bottom w:val="nil"/>
                <w:right w:val="nil"/>
                <w:between w:val="nil"/>
              </w:pBdr>
              <w:spacing w:line="276" w:lineRule="auto"/>
              <w:jc w:val="left"/>
              <w:rPr>
                <w:rFonts w:asciiTheme="majorHAnsi" w:hAnsiTheme="majorHAnsi"/>
                <w:b/>
                <w:i/>
              </w:rPr>
            </w:pPr>
          </w:p>
        </w:tc>
        <w:tc>
          <w:tcPr>
            <w:tcW w:w="5704" w:type="dxa"/>
            <w:vMerge/>
            <w:tcBorders>
              <w:top w:val="single" w:sz="4" w:space="0" w:color="000000"/>
              <w:left w:val="nil"/>
              <w:right w:val="nil"/>
            </w:tcBorders>
          </w:tcPr>
          <w:p w:rsidR="00231070" w:rsidRPr="0082261F" w:rsidRDefault="00231070">
            <w:pPr>
              <w:widowControl w:val="0"/>
              <w:pBdr>
                <w:top w:val="nil"/>
                <w:left w:val="nil"/>
                <w:bottom w:val="nil"/>
                <w:right w:val="nil"/>
                <w:between w:val="nil"/>
              </w:pBdr>
              <w:spacing w:line="276" w:lineRule="auto"/>
              <w:jc w:val="left"/>
              <w:rPr>
                <w:rFonts w:asciiTheme="majorHAnsi" w:hAnsiTheme="majorHAnsi"/>
                <w:b/>
                <w:i/>
              </w:rPr>
            </w:pPr>
          </w:p>
        </w:tc>
      </w:tr>
      <w:tr w:rsidR="00231070" w:rsidRPr="0082261F">
        <w:trPr>
          <w:cantSplit/>
          <w:tblHeader/>
        </w:trPr>
        <w:tc>
          <w:tcPr>
            <w:tcW w:w="8789" w:type="dxa"/>
            <w:gridSpan w:val="3"/>
            <w:tcBorders>
              <w:top w:val="nil"/>
              <w:left w:val="nil"/>
              <w:bottom w:val="single" w:sz="4" w:space="0" w:color="000000"/>
              <w:right w:val="nil"/>
            </w:tcBorders>
          </w:tcPr>
          <w:p w:rsidR="00231070" w:rsidRPr="0082261F" w:rsidRDefault="00711726">
            <w:pPr>
              <w:spacing w:before="120" w:after="120"/>
              <w:rPr>
                <w:rFonts w:asciiTheme="majorHAnsi" w:hAnsiTheme="majorHAnsi"/>
                <w:b/>
                <w:i/>
              </w:rPr>
            </w:pPr>
            <w:r w:rsidRPr="0082261F">
              <w:rPr>
                <w:rFonts w:asciiTheme="majorHAnsi" w:hAnsiTheme="majorHAnsi"/>
                <w:b/>
                <w:i/>
              </w:rPr>
              <w:t>Corresponding Author:</w:t>
            </w:r>
          </w:p>
          <w:p w:rsidR="00231070" w:rsidRPr="0082261F" w:rsidRDefault="006D7F70">
            <w:pPr>
              <w:rPr>
                <w:rFonts w:asciiTheme="majorHAnsi" w:hAnsiTheme="majorHAnsi"/>
              </w:rPr>
            </w:pPr>
            <w:r>
              <w:rPr>
                <w:rFonts w:asciiTheme="majorHAnsi" w:hAnsiTheme="majorHAnsi"/>
                <w:lang w:val="id-ID"/>
              </w:rPr>
              <w:t>Jumratu</w:t>
            </w:r>
            <w:r w:rsidR="00711726" w:rsidRPr="0082261F">
              <w:rPr>
                <w:rFonts w:asciiTheme="majorHAnsi" w:hAnsiTheme="majorHAnsi"/>
              </w:rPr>
              <w:t xml:space="preserve"> </w:t>
            </w:r>
          </w:p>
          <w:p w:rsidR="00231070" w:rsidRPr="009B53AD" w:rsidRDefault="009B53AD">
            <w:pPr>
              <w:rPr>
                <w:rFonts w:asciiTheme="majorHAnsi" w:hAnsiTheme="majorHAnsi"/>
                <w:lang w:val="id-ID"/>
              </w:rPr>
            </w:pPr>
            <w:r>
              <w:rPr>
                <w:rFonts w:asciiTheme="majorHAnsi" w:hAnsiTheme="majorHAnsi"/>
                <w:lang w:val="id-ID"/>
              </w:rPr>
              <w:t>Program Studi Manajemen, Sekolah Tinggi Ilmu Ekonomi Bima</w:t>
            </w:r>
          </w:p>
          <w:p w:rsidR="00231070" w:rsidRPr="0082261F" w:rsidRDefault="009B53AD">
            <w:pPr>
              <w:rPr>
                <w:rFonts w:asciiTheme="majorHAnsi" w:hAnsiTheme="majorHAnsi"/>
              </w:rPr>
            </w:pPr>
            <w:r w:rsidRPr="009B53AD">
              <w:rPr>
                <w:rFonts w:asciiTheme="majorHAnsi" w:hAnsiTheme="majorHAnsi"/>
              </w:rPr>
              <w:t>Jl. Wolter Monginsidi Komplek Tolobali, Kota Bima</w:t>
            </w:r>
          </w:p>
          <w:p w:rsidR="00231070" w:rsidRPr="0082261F" w:rsidRDefault="00711726">
            <w:pPr>
              <w:spacing w:after="120"/>
              <w:rPr>
                <w:rFonts w:asciiTheme="majorHAnsi" w:hAnsiTheme="majorHAnsi"/>
              </w:rPr>
            </w:pPr>
            <w:bookmarkStart w:id="1" w:name="_heading=h.gjdgxs" w:colFirst="0" w:colLast="0"/>
            <w:bookmarkEnd w:id="1"/>
            <w:r w:rsidRPr="0082261F">
              <w:rPr>
                <w:rFonts w:asciiTheme="majorHAnsi" w:hAnsiTheme="majorHAnsi"/>
              </w:rPr>
              <w:t xml:space="preserve">Email: </w:t>
            </w:r>
            <w:r w:rsidR="00F106B5">
              <w:rPr>
                <w:rFonts w:asciiTheme="majorHAnsi" w:hAnsiTheme="majorHAnsi"/>
                <w:color w:val="0000FF"/>
                <w:u w:val="single"/>
                <w:lang w:val="id-ID"/>
              </w:rPr>
              <w:t>jumratu.</w:t>
            </w:r>
            <w:r w:rsidR="009B53AD">
              <w:rPr>
                <w:rFonts w:asciiTheme="majorHAnsi" w:hAnsiTheme="majorHAnsi"/>
                <w:color w:val="0000FF"/>
                <w:u w:val="single"/>
                <w:lang w:val="id-ID"/>
              </w:rPr>
              <w:t>stiebima21@gmail.com</w:t>
            </w:r>
          </w:p>
          <w:p w:rsidR="00231070" w:rsidRPr="0082261F" w:rsidRDefault="00711726">
            <w:pPr>
              <w:spacing w:after="120"/>
              <w:rPr>
                <w:rFonts w:asciiTheme="majorHAnsi" w:hAnsiTheme="majorHAnsi"/>
                <w:color w:val="000000"/>
              </w:rPr>
            </w:pPr>
            <w:r w:rsidRPr="0082261F">
              <w:rPr>
                <w:rFonts w:asciiTheme="majorHAnsi" w:hAnsiTheme="majorHAnsi"/>
                <w:noProof/>
                <w:lang w:eastAsia="en-US"/>
              </w:rPr>
              <w:drawing>
                <wp:inline distT="0" distB="0" distL="0" distR="0">
                  <wp:extent cx="1885950" cy="533400"/>
                  <wp:effectExtent l="0" t="0" r="0" b="0"/>
                  <wp:docPr id="131259850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885950" cy="533400"/>
                          </a:xfrm>
                          <a:prstGeom prst="rect">
                            <a:avLst/>
                          </a:prstGeom>
                          <a:ln/>
                        </pic:spPr>
                      </pic:pic>
                    </a:graphicData>
                  </a:graphic>
                </wp:inline>
              </w:drawing>
            </w:r>
          </w:p>
        </w:tc>
      </w:tr>
    </w:tbl>
    <w:p w:rsidR="00231070" w:rsidRPr="0082261F" w:rsidRDefault="00231070">
      <w:pPr>
        <w:rPr>
          <w:rFonts w:asciiTheme="majorHAnsi" w:hAnsiTheme="majorHAnsi"/>
        </w:rPr>
      </w:pPr>
    </w:p>
    <w:p w:rsidR="00231070" w:rsidRPr="0082261F" w:rsidRDefault="004F1B62" w:rsidP="00E97C6C">
      <w:pPr>
        <w:pStyle w:val="Heading1"/>
        <w:numPr>
          <w:ilvl w:val="0"/>
          <w:numId w:val="1"/>
        </w:numPr>
        <w:spacing w:line="240" w:lineRule="auto"/>
        <w:ind w:left="426" w:hanging="426"/>
        <w:rPr>
          <w:rFonts w:asciiTheme="majorHAnsi" w:hAnsiTheme="majorHAnsi"/>
        </w:rPr>
      </w:pPr>
      <w:r>
        <w:rPr>
          <w:rFonts w:asciiTheme="majorHAnsi" w:hAnsiTheme="majorHAnsi"/>
          <w:lang w:val="id-ID"/>
        </w:rPr>
        <w:t>PENDAHULUAN</w:t>
      </w:r>
    </w:p>
    <w:p w:rsidR="006D7F70" w:rsidRPr="006D7F70" w:rsidRDefault="006D7F70" w:rsidP="006D7F70">
      <w:pPr>
        <w:ind w:firstLine="567"/>
        <w:rPr>
          <w:rFonts w:asciiTheme="majorHAnsi" w:hAnsiTheme="majorHAnsi" w:cs="Arial"/>
        </w:rPr>
      </w:pPr>
      <w:bookmarkStart w:id="2" w:name="_heading=h.2kalb5nceua4" w:colFirst="0" w:colLast="0"/>
      <w:bookmarkEnd w:id="2"/>
      <w:r w:rsidRPr="006D7F70">
        <w:rPr>
          <w:rFonts w:asciiTheme="majorHAnsi" w:hAnsiTheme="majorHAnsi" w:cs="Arial"/>
          <w:lang w:val="id-ID"/>
        </w:rPr>
        <w:t>Peningkatan persaingan bisnis</w:t>
      </w:r>
      <w:r w:rsidRPr="006D7F70">
        <w:rPr>
          <w:rFonts w:asciiTheme="majorHAnsi" w:hAnsiTheme="majorHAnsi" w:cs="Arial"/>
        </w:rPr>
        <w:t xml:space="preserve"> dalam beberapa tahun terakhir telah membawa dampak signifikan terhadap kinerja perusahaan di indonesia</w:t>
      </w:r>
      <w:r w:rsidRPr="006D7F70">
        <w:rPr>
          <w:rFonts w:asciiTheme="majorHAnsi" w:hAnsiTheme="majorHAnsi" w:cs="Arial"/>
          <w:lang w:val="id-ID"/>
        </w:rPr>
        <w:t>.</w:t>
      </w:r>
      <w:r w:rsidRPr="006D7F70">
        <w:rPr>
          <w:rFonts w:asciiTheme="majorHAnsi" w:hAnsiTheme="majorHAnsi" w:cs="Arial"/>
        </w:rPr>
        <w:t xml:space="preserve"> Perusahaan harus mengelola sumber daya secara efektif dan efisien untuk meningkatkan kinerja keuangan. Secara umum pelaksanaan keuangan dapat dikatakan sebagai prestasi yang dapat dicapai oleh perusahaan dibidang keuangan sebagian yang mencerminkan tingkat kesejahteraan perusahaan. Penilaian dari kinerja keuangan menunjukan kekuatan desain keuangan perusahaan dan tingkat eksesibilitas sumber daya dari mana perusahaan dapat menciptakan manfaat. Hal ini erat kaitannya dengan pengalaman para eksekutif dalam mengawasi aset perusahaan secara produktif dan sukses. Selain itu ada beberapa tujuan penilaian kinerja keuangan yaitu Mengetahui tingkat rentabilitas atau profitabilitas, tingkat likuiditas, Meningkatkan tingkat solvabilitas dan tingkat stabilitas usaha </w:t>
      </w:r>
      <w:r w:rsidRPr="006D7F70">
        <w:rPr>
          <w:rFonts w:asciiTheme="majorHAnsi" w:hAnsiTheme="majorHAnsi" w:cs="Arial"/>
        </w:rPr>
        <w:fldChar w:fldCharType="begin" w:fldLock="1"/>
      </w:r>
      <w:r w:rsidR="00DF2FEA">
        <w:rPr>
          <w:rFonts w:asciiTheme="majorHAnsi" w:hAnsiTheme="majorHAnsi" w:cs="Arial"/>
        </w:rPr>
        <w:instrText>ADDIN CSL_CITATION {"citationItems":[{"id":"ITEM-1","itemData":{"author":[{"dropping-particle":"","family":"Hutabarat","given":"F.","non-dropping-particle":"","parse-names":false,"suffix":""}],"id":"ITEM-1","issued":{"date-parts":[["2020"]]},"title":". Analisis Kinerja Keuangan Perusahaan","type":"article-journal"},"uris":["http://www.mendeley.com/documents/?uuid=61e1bd53-a722-40e7-af8a-96cd6a8de1b0","http://www.mendeley.com/documents/?uuid=3e6ea57e-3a49-4f3b-8388-107c41f88153"]}],"mendeley":{"formattedCitation":"(Hutabarat, 2020)","manualFormatting":"(Hutabarat, 2020)","plainTextFormattedCitation":"(Hutabarat, 2020)","previouslyFormattedCitation":"(Hutabarat, 2020)"},"properties":{"noteIndex":0},"schema":"https://github.com/citation-style-language/schema/raw/master/csl-citation.json"}</w:instrText>
      </w:r>
      <w:r w:rsidRPr="006D7F70">
        <w:rPr>
          <w:rFonts w:asciiTheme="majorHAnsi" w:hAnsiTheme="majorHAnsi" w:cs="Arial"/>
        </w:rPr>
        <w:fldChar w:fldCharType="separate"/>
      </w:r>
      <w:r w:rsidRPr="006D7F70">
        <w:rPr>
          <w:rFonts w:asciiTheme="majorHAnsi" w:hAnsiTheme="majorHAnsi" w:cs="Arial"/>
          <w:noProof/>
        </w:rPr>
        <w:t>(Hutabarat, 2020)</w:t>
      </w:r>
      <w:r w:rsidRPr="006D7F70">
        <w:rPr>
          <w:rFonts w:asciiTheme="majorHAnsi" w:hAnsiTheme="majorHAnsi" w:cs="Arial"/>
        </w:rPr>
        <w:fldChar w:fldCharType="end"/>
      </w:r>
      <w:r w:rsidRPr="006D7F70">
        <w:rPr>
          <w:rFonts w:asciiTheme="majorHAnsi" w:hAnsiTheme="majorHAnsi" w:cs="Arial"/>
        </w:rPr>
        <w:t>. P</w:t>
      </w:r>
      <w:r w:rsidRPr="006D7F70">
        <w:rPr>
          <w:rFonts w:asciiTheme="majorHAnsi" w:hAnsiTheme="majorHAnsi" w:cs="Arial"/>
          <w:lang w:val="id-ID"/>
        </w:rPr>
        <w:t xml:space="preserve">enggunaan sumber-sember pembiayaan (modal awal), baik pembiayaan saat ini maupun pembiayaan jangka panjang, akan menimbulkan dampak yang disebut </w:t>
      </w:r>
      <w:r w:rsidRPr="006D7F70">
        <w:rPr>
          <w:rFonts w:asciiTheme="majorHAnsi" w:hAnsiTheme="majorHAnsi" w:cs="Arial"/>
          <w:i/>
          <w:lang w:val="id-ID"/>
        </w:rPr>
        <w:t>Leverage</w:t>
      </w:r>
      <w:r w:rsidRPr="006D7F70">
        <w:rPr>
          <w:rFonts w:asciiTheme="majorHAnsi" w:hAnsiTheme="majorHAnsi" w:cs="Arial"/>
          <w:i/>
        </w:rPr>
        <w:t xml:space="preserve"> </w:t>
      </w:r>
      <w:r w:rsidRPr="006D7F70">
        <w:rPr>
          <w:rFonts w:asciiTheme="majorHAnsi" w:hAnsiTheme="majorHAnsi" w:cs="Arial"/>
        </w:rPr>
        <w:t xml:space="preserve"> </w:t>
      </w:r>
      <w:r w:rsidRPr="006D7F70">
        <w:rPr>
          <w:rFonts w:asciiTheme="majorHAnsi" w:hAnsiTheme="majorHAnsi" w:cs="Arial"/>
          <w:lang w:val="id-ID"/>
        </w:rPr>
        <w:fldChar w:fldCharType="begin" w:fldLock="1"/>
      </w:r>
      <w:r w:rsidR="00DF2FEA">
        <w:rPr>
          <w:rFonts w:asciiTheme="majorHAnsi" w:hAnsiTheme="majorHAnsi" w:cs="Arial"/>
          <w:lang w:val="id-ID"/>
        </w:rPr>
        <w:instrText>ADDIN CSL_CITATION {"citationItems":[{"id":"ITEM-1","itemData":{"author":[{"dropping-particle":"","family":"Lestari Y,A, Nuzula","given":"F.","non-dropping-particle":"","parse-names":false,"suffix":""}],"id":"ITEM-1","issued":{"date-parts":[["2017"]]},"title":"Analisis Pengaruh Financial Leverage Dan Operating Leverage Terhadap Profitabilitas Perusahaan.(Studi Pada Perusahaan Keuangan Yang Terdaftar Di Bursa Efek Indonesia Periode 2012-2015).","type":"article-journal","volume":"46 (1). 1-"},"uris":["http://www.mendeley.com/documents/?uuid=4c0fbe39-d6e4-4cd7-9357-f0c94d4054d0","http://www.mendeley.com/documents/?uuid=b5b4b90c-10bb-41cb-a6d3-8191163f1f5f"]}],"mendeley":{"formattedCitation":"(Lestari Y,A, Nuzula, 2017)","manualFormatting":"(Lestari dan Nuzula, 2017)","plainTextFormattedCitation":"(Lestari Y,A, Nuzula, 2017)","previouslyFormattedCitation":"(Lestari Y,A, Nuzula, 2017)"},"properties":{"noteIndex":0},"schema":"https://github.com/citation-style-language/schema/raw/master/csl-citation.json"}</w:instrText>
      </w:r>
      <w:r w:rsidRPr="006D7F70">
        <w:rPr>
          <w:rFonts w:asciiTheme="majorHAnsi" w:hAnsiTheme="majorHAnsi" w:cs="Arial"/>
          <w:lang w:val="id-ID"/>
        </w:rPr>
        <w:fldChar w:fldCharType="separate"/>
      </w:r>
      <w:r w:rsidRPr="006D7F70">
        <w:rPr>
          <w:rFonts w:asciiTheme="majorHAnsi" w:hAnsiTheme="majorHAnsi" w:cs="Arial"/>
          <w:noProof/>
          <w:lang w:val="id-ID"/>
        </w:rPr>
        <w:t xml:space="preserve">(Lestari </w:t>
      </w:r>
      <w:r w:rsidRPr="006D7F70">
        <w:rPr>
          <w:rFonts w:asciiTheme="majorHAnsi" w:hAnsiTheme="majorHAnsi" w:cs="Arial"/>
          <w:noProof/>
        </w:rPr>
        <w:t xml:space="preserve">dan </w:t>
      </w:r>
      <w:r w:rsidRPr="006D7F70">
        <w:rPr>
          <w:rFonts w:asciiTheme="majorHAnsi" w:hAnsiTheme="majorHAnsi" w:cs="Arial"/>
          <w:noProof/>
          <w:lang w:val="id-ID"/>
        </w:rPr>
        <w:t>Nuzula,</w:t>
      </w:r>
      <w:r w:rsidRPr="006D7F70">
        <w:rPr>
          <w:rFonts w:asciiTheme="majorHAnsi" w:hAnsiTheme="majorHAnsi" w:cs="Arial"/>
          <w:noProof/>
        </w:rPr>
        <w:t xml:space="preserve"> </w:t>
      </w:r>
      <w:r w:rsidRPr="006D7F70">
        <w:rPr>
          <w:rFonts w:asciiTheme="majorHAnsi" w:hAnsiTheme="majorHAnsi" w:cs="Arial"/>
          <w:noProof/>
          <w:lang w:val="id-ID"/>
        </w:rPr>
        <w:t>2017)</w:t>
      </w:r>
      <w:r w:rsidRPr="006D7F70">
        <w:rPr>
          <w:rFonts w:asciiTheme="majorHAnsi" w:hAnsiTheme="majorHAnsi" w:cs="Arial"/>
          <w:lang w:val="id-ID"/>
        </w:rPr>
        <w:fldChar w:fldCharType="end"/>
      </w:r>
      <w:r w:rsidRPr="006D7F70">
        <w:rPr>
          <w:rFonts w:asciiTheme="majorHAnsi" w:hAnsiTheme="majorHAnsi" w:cs="Arial"/>
          <w:lang w:val="id-ID"/>
        </w:rPr>
        <w:t xml:space="preserve">. </w:t>
      </w:r>
      <w:r w:rsidRPr="006D7F70">
        <w:rPr>
          <w:rFonts w:asciiTheme="majorHAnsi" w:hAnsiTheme="majorHAnsi" w:cs="Arial"/>
          <w:i/>
          <w:lang w:val="id-ID"/>
        </w:rPr>
        <w:t>Leverage</w:t>
      </w:r>
      <w:r w:rsidRPr="006D7F70">
        <w:rPr>
          <w:rFonts w:asciiTheme="majorHAnsi" w:hAnsiTheme="majorHAnsi" w:cs="Arial"/>
          <w:lang w:val="id-ID"/>
        </w:rPr>
        <w:t xml:space="preserve"> dibedakan menjadi </w:t>
      </w:r>
      <w:r w:rsidRPr="006D7F70">
        <w:rPr>
          <w:rFonts w:asciiTheme="majorHAnsi" w:hAnsiTheme="majorHAnsi" w:cs="Arial"/>
          <w:lang w:val="id-ID"/>
        </w:rPr>
        <w:lastRenderedPageBreak/>
        <w:t xml:space="preserve">dua golongan, yaitu </w:t>
      </w:r>
      <w:r w:rsidRPr="006D7F70">
        <w:rPr>
          <w:rFonts w:asciiTheme="majorHAnsi" w:hAnsiTheme="majorHAnsi" w:cs="Arial"/>
          <w:i/>
          <w:lang w:val="id-ID"/>
        </w:rPr>
        <w:t>Operating leverage</w:t>
      </w:r>
      <w:r w:rsidRPr="006D7F70">
        <w:rPr>
          <w:rFonts w:asciiTheme="majorHAnsi" w:hAnsiTheme="majorHAnsi" w:cs="Arial"/>
          <w:lang w:val="id-ID"/>
        </w:rPr>
        <w:t xml:space="preserve"> yang muncul ketika dalam pelaksanaan operasionalnya perusahaan menggunakan aset tetap yang mengakibatkan biaya tetap seperti penyusutan dan </w:t>
      </w:r>
      <w:r w:rsidRPr="006D7F70">
        <w:rPr>
          <w:rFonts w:asciiTheme="majorHAnsi" w:hAnsiTheme="majorHAnsi" w:cs="Arial"/>
          <w:i/>
          <w:lang w:val="id-ID"/>
        </w:rPr>
        <w:t>financial leverage</w:t>
      </w:r>
      <w:r w:rsidRPr="006D7F70">
        <w:rPr>
          <w:rFonts w:asciiTheme="majorHAnsi" w:hAnsiTheme="majorHAnsi" w:cs="Arial"/>
          <w:lang w:val="id-ID"/>
        </w:rPr>
        <w:t xml:space="preserve"> yang muncul jika dalam pelaksanaan operasionalnya menggunakan sumber dana berupa hutang yang mengharuskan perusahaan untuk menangung biaya tetap berupa bunga </w:t>
      </w:r>
      <w:r w:rsidRPr="006D7F70">
        <w:rPr>
          <w:rFonts w:asciiTheme="majorHAnsi" w:hAnsiTheme="majorHAnsi" w:cs="Arial"/>
          <w:lang w:val="id-ID"/>
        </w:rPr>
        <w:fldChar w:fldCharType="begin" w:fldLock="1"/>
      </w:r>
      <w:r w:rsidR="00DF2FEA">
        <w:rPr>
          <w:rFonts w:asciiTheme="majorHAnsi" w:hAnsiTheme="majorHAnsi" w:cs="Arial"/>
          <w:lang w:val="id-ID"/>
        </w:rPr>
        <w:instrText>ADDIN CSL_CITATION {"citationItems":[{"id":"ITEM-1","itemData":{"author":[{"dropping-particle":"","family":"Kumalasari","given":"Rosita Dan Nurul Widyawati","non-dropping-particle":"","parse-names":false,"suffix":""}],"id":"ITEM-1","issued":{"date-parts":[["2016"]]},"title":"). Pengaruh Operating Leverage Dan Financial Leverage Terhadap Profitabilitas","type":"article-journal","volume":". 5 (5), 1"},"uris":["http://www.mendeley.com/documents/?uuid=99d2b10f-264e-4aa6-bb86-2daa3d5da228","http://www.mendeley.com/documents/?uuid=b89fa5fd-a4a4-4505-afc0-eeff30fd6c86"]}],"mendeley":{"formattedCitation":"(Kumalasari, 2016a)","manualFormatting":"(Kumalasari, 2016)","plainTextFormattedCitation":"(Kumalasari, 2016a)","previouslyFormattedCitation":"(Kumalasari, 2016a)"},"properties":{"noteIndex":0},"schema":"https://github.com/citation-style-language/schema/raw/master/csl-citation.json"}</w:instrText>
      </w:r>
      <w:r w:rsidRPr="006D7F70">
        <w:rPr>
          <w:rFonts w:asciiTheme="majorHAnsi" w:hAnsiTheme="majorHAnsi" w:cs="Arial"/>
          <w:lang w:val="id-ID"/>
        </w:rPr>
        <w:fldChar w:fldCharType="separate"/>
      </w:r>
      <w:r w:rsidRPr="006D7F70">
        <w:rPr>
          <w:rFonts w:asciiTheme="majorHAnsi" w:hAnsiTheme="majorHAnsi" w:cs="Arial"/>
          <w:noProof/>
          <w:lang w:val="id-ID"/>
        </w:rPr>
        <w:t>(Kumalasari,</w:t>
      </w:r>
      <w:r w:rsidRPr="006D7F70">
        <w:rPr>
          <w:rFonts w:asciiTheme="majorHAnsi" w:hAnsiTheme="majorHAnsi" w:cs="Arial"/>
          <w:noProof/>
        </w:rPr>
        <w:t xml:space="preserve"> </w:t>
      </w:r>
      <w:r w:rsidRPr="006D7F70">
        <w:rPr>
          <w:rFonts w:asciiTheme="majorHAnsi" w:hAnsiTheme="majorHAnsi" w:cs="Arial"/>
          <w:noProof/>
          <w:lang w:val="id-ID"/>
        </w:rPr>
        <w:t>2016)</w:t>
      </w:r>
      <w:r w:rsidRPr="006D7F70">
        <w:rPr>
          <w:rFonts w:asciiTheme="majorHAnsi" w:hAnsiTheme="majorHAnsi" w:cs="Arial"/>
          <w:lang w:val="id-ID"/>
        </w:rPr>
        <w:fldChar w:fldCharType="end"/>
      </w:r>
      <w:r w:rsidRPr="006D7F70">
        <w:rPr>
          <w:rFonts w:asciiTheme="majorHAnsi" w:hAnsiTheme="majorHAnsi" w:cs="Arial"/>
          <w:lang w:val="id-ID"/>
        </w:rPr>
        <w:t>.</w:t>
      </w:r>
      <w:r w:rsidRPr="006D7F70">
        <w:rPr>
          <w:rFonts w:asciiTheme="majorHAnsi" w:hAnsiTheme="majorHAnsi" w:cs="Arial"/>
        </w:rPr>
        <w:t xml:space="preserve"> </w:t>
      </w:r>
    </w:p>
    <w:p w:rsidR="006D7F70" w:rsidRPr="006D7F70" w:rsidRDefault="006D7F70" w:rsidP="006D7F70">
      <w:pPr>
        <w:ind w:left="142" w:firstLine="567"/>
        <w:rPr>
          <w:rFonts w:asciiTheme="majorHAnsi" w:hAnsiTheme="majorHAnsi" w:cs="Arial"/>
        </w:rPr>
      </w:pPr>
      <w:r w:rsidRPr="006D7F70">
        <w:rPr>
          <w:rFonts w:asciiTheme="majorHAnsi" w:hAnsiTheme="majorHAnsi" w:cs="Arial"/>
          <w:i/>
        </w:rPr>
        <w:t xml:space="preserve">   </w:t>
      </w:r>
      <w:r w:rsidRPr="006D7F70">
        <w:rPr>
          <w:rFonts w:asciiTheme="majorHAnsi" w:hAnsiTheme="majorHAnsi" w:cs="Arial"/>
          <w:i/>
          <w:lang w:val="id-ID"/>
        </w:rPr>
        <w:t>Degree Of Operating Leverage</w:t>
      </w:r>
      <w:r w:rsidRPr="006D7F70">
        <w:rPr>
          <w:rFonts w:asciiTheme="majorHAnsi" w:hAnsiTheme="majorHAnsi" w:cs="Arial"/>
          <w:lang w:val="id-ID"/>
        </w:rPr>
        <w:t xml:space="preserve"> merupakan salah satu usaha untuk me</w:t>
      </w:r>
      <w:r w:rsidRPr="006D7F70">
        <w:rPr>
          <w:rFonts w:asciiTheme="majorHAnsi" w:hAnsiTheme="majorHAnsi" w:cs="Arial"/>
        </w:rPr>
        <w:t>ngukur seberapa besar pengaruh perubahan pendapatan terhadap laba operasi perusahaan</w:t>
      </w:r>
      <w:r w:rsidR="00DF2FEA">
        <w:rPr>
          <w:rFonts w:asciiTheme="majorHAnsi" w:hAnsiTheme="majorHAnsi" w:cs="Arial"/>
          <w:lang w:val="id-ID"/>
        </w:rPr>
        <w:t xml:space="preserve"> </w:t>
      </w:r>
      <w:r w:rsidR="00DF2FEA">
        <w:rPr>
          <w:rFonts w:asciiTheme="majorHAnsi" w:hAnsiTheme="majorHAnsi" w:cs="Arial"/>
          <w:lang w:val="id-ID"/>
        </w:rPr>
        <w:fldChar w:fldCharType="begin" w:fldLock="1"/>
      </w:r>
      <w:r w:rsidR="00DF2FEA">
        <w:rPr>
          <w:rFonts w:asciiTheme="majorHAnsi" w:hAnsiTheme="majorHAnsi" w:cs="Arial"/>
          <w:lang w:val="id-ID"/>
        </w:rPr>
        <w:instrText>ADDIN CSL_CITATION {"citationItems":[{"id":"ITEM-1","itemData":{"abstract":"This research aimed to examine the effect of Operational Leverage, Financial Leverage, and Capital Adequacy Ratio on the stock return at banking companies which were listed on Indonesia Stock Exchange in 2014-2017 periods.The sample collection technique used purposive sampling method at banking companies which were listed on Indonesia Stock Exchange in 2014-2017 periods. Based on the determined criteria, this research obtained 18 samples of banking companies with 43 observation data. The data analysis technique used multiple linear regressions analysis with t test and significance level 5%.Based on the result of model feasibility test (F test), this research showed that the regressions model was feasible to use to predict operational Leverage, Leverage Financial, and Capital Adequacy Ratio on the stock return at banking companies. The result of hypothesis test (t test) showed that operational Leverage, financial Leverage did not have any significant effet on stock price. Mean while Capital Adequacy Ratio gave significant effect on the stock return at banking companies.","author":[{"dropping-particle":"","family":"WIYARTO","given":"GIAN SINGGIH","non-dropping-particle":"","parse-names":false,"suffix":""}],"container-title":"Jurnal Ilmu dan Riset Manajemen","id":"ITEM-1","issue":"12","issued":{"date-parts":[["2018"]]},"page":"16","title":"PENGARUH DOL, DFL, CAR TERHADAP RETURN SAHAM PERUSAHAAN PERBANKAN DI BEI","type":"article-journal","volume":"7"},"uris":["http://www.mendeley.com/documents/?uuid=6326ad1b-bb46-4f3c-8c86-07d858b8847d"]}],"mendeley":{"formattedCitation":"(WIYARTO, 2018)","manualFormatting":"(Wiyarto, 2018)","plainTextFormattedCitation":"(WIYARTO, 2018)","previouslyFormattedCitation":"(WIYARTO, 2018)"},"properties":{"noteIndex":0},"schema":"https://github.com/citation-style-language/schema/raw/master/csl-citation.json"}</w:instrText>
      </w:r>
      <w:r w:rsidR="00DF2FEA">
        <w:rPr>
          <w:rFonts w:asciiTheme="majorHAnsi" w:hAnsiTheme="majorHAnsi" w:cs="Arial"/>
          <w:lang w:val="id-ID"/>
        </w:rPr>
        <w:fldChar w:fldCharType="separate"/>
      </w:r>
      <w:r w:rsidR="00DF2FEA" w:rsidRPr="00DF2FEA">
        <w:rPr>
          <w:rFonts w:asciiTheme="majorHAnsi" w:hAnsiTheme="majorHAnsi" w:cs="Arial"/>
          <w:noProof/>
          <w:lang w:val="id-ID"/>
        </w:rPr>
        <w:t>(Wiyarto, 2018)</w:t>
      </w:r>
      <w:r w:rsidR="00DF2FEA">
        <w:rPr>
          <w:rFonts w:asciiTheme="majorHAnsi" w:hAnsiTheme="majorHAnsi" w:cs="Arial"/>
          <w:lang w:val="id-ID"/>
        </w:rPr>
        <w:fldChar w:fldCharType="end"/>
      </w:r>
      <w:r w:rsidRPr="006D7F70">
        <w:rPr>
          <w:rFonts w:asciiTheme="majorHAnsi" w:hAnsiTheme="majorHAnsi" w:cs="Arial"/>
        </w:rPr>
        <w:t>.</w:t>
      </w:r>
      <w:r w:rsidRPr="006D7F70">
        <w:rPr>
          <w:rFonts w:asciiTheme="majorHAnsi" w:hAnsiTheme="majorHAnsi" w:cs="Arial"/>
          <w:lang w:val="id-ID"/>
        </w:rPr>
        <w:t xml:space="preserve"> </w:t>
      </w:r>
      <w:r w:rsidR="00DF2FEA">
        <w:rPr>
          <w:rFonts w:asciiTheme="majorHAnsi" w:hAnsiTheme="majorHAnsi" w:cs="Arial"/>
          <w:lang w:val="id-ID"/>
        </w:rPr>
        <w:t xml:space="preserve"> Semakin </w:t>
      </w:r>
      <w:r w:rsidR="00DF2FEA">
        <w:rPr>
          <w:rFonts w:asciiTheme="majorHAnsi" w:hAnsiTheme="majorHAnsi" w:cs="Arial"/>
        </w:rPr>
        <w:t>tinggi DOL</w:t>
      </w:r>
      <w:r w:rsidR="00DF2FEA">
        <w:rPr>
          <w:rFonts w:asciiTheme="majorHAnsi" w:hAnsiTheme="majorHAnsi" w:cs="Arial"/>
          <w:lang w:val="id-ID"/>
        </w:rPr>
        <w:t xml:space="preserve"> maka s</w:t>
      </w:r>
      <w:r w:rsidRPr="006D7F70">
        <w:rPr>
          <w:rFonts w:asciiTheme="majorHAnsi" w:hAnsiTheme="majorHAnsi" w:cs="Arial"/>
        </w:rPr>
        <w:t xml:space="preserve">emakin besar dampak perubahan pendapatan terhadap laba operasional, yang menunjukan tingkat risiko yang lebih besar. </w:t>
      </w:r>
    </w:p>
    <w:p w:rsidR="006D7F70" w:rsidRPr="006D7F70" w:rsidRDefault="006D7F70" w:rsidP="006D7F70">
      <w:pPr>
        <w:ind w:firstLine="567"/>
        <w:rPr>
          <w:rFonts w:asciiTheme="majorHAnsi" w:eastAsia="Calibri" w:hAnsiTheme="majorHAnsi" w:cs="Arial"/>
          <w:lang w:val="id-ID"/>
        </w:rPr>
      </w:pPr>
      <w:r w:rsidRPr="00DF2FEA">
        <w:rPr>
          <w:rFonts w:asciiTheme="majorHAnsi" w:hAnsiTheme="majorHAnsi" w:cs="Arial"/>
          <w:i/>
          <w:shd w:val="clear" w:color="auto" w:fill="FFFFFF"/>
          <w:lang w:val="id-ID"/>
        </w:rPr>
        <w:t xml:space="preserve">Return </w:t>
      </w:r>
      <w:r w:rsidR="00DF2FEA" w:rsidRPr="00DF2FEA">
        <w:rPr>
          <w:rFonts w:asciiTheme="majorHAnsi" w:hAnsiTheme="majorHAnsi" w:cs="Arial"/>
          <w:i/>
          <w:shd w:val="clear" w:color="auto" w:fill="FFFFFF"/>
          <w:lang w:val="id-ID"/>
        </w:rPr>
        <w:t xml:space="preserve">On Assets </w:t>
      </w:r>
      <w:r w:rsidRPr="00DF2FEA">
        <w:rPr>
          <w:rFonts w:asciiTheme="majorHAnsi" w:hAnsiTheme="majorHAnsi" w:cs="Arial"/>
          <w:shd w:val="clear" w:color="auto" w:fill="FFFFFF"/>
          <w:lang w:val="id-ID"/>
        </w:rPr>
        <w:t>(</w:t>
      </w:r>
      <w:r w:rsidRPr="006D7F70">
        <w:rPr>
          <w:rFonts w:asciiTheme="majorHAnsi" w:hAnsiTheme="majorHAnsi" w:cs="Arial"/>
          <w:shd w:val="clear" w:color="auto" w:fill="FFFFFF"/>
          <w:lang w:val="id-ID"/>
        </w:rPr>
        <w:t xml:space="preserve">ROA) adalah rasio yang merepresentasikan </w:t>
      </w:r>
      <w:r w:rsidRPr="006D7F70">
        <w:rPr>
          <w:rFonts w:asciiTheme="majorHAnsi" w:hAnsiTheme="majorHAnsi" w:cs="Arial"/>
          <w:lang w:val="id-ID"/>
        </w:rPr>
        <w:t>perputaran</w:t>
      </w:r>
      <w:r w:rsidRPr="006D7F70">
        <w:rPr>
          <w:rFonts w:asciiTheme="majorHAnsi" w:hAnsiTheme="majorHAnsi" w:cs="Arial"/>
          <w:shd w:val="clear" w:color="auto" w:fill="FFFFFF"/>
          <w:lang w:val="id-ID"/>
        </w:rPr>
        <w:t xml:space="preserve"> sumber daya perusahaan, yang diukur dengan nilai perusahaan. ROA mencerminkan produktivitas dan kualitas aset perusahaan </w:t>
      </w:r>
      <w:r w:rsidRPr="006D7F70">
        <w:rPr>
          <w:rFonts w:asciiTheme="majorHAnsi" w:hAnsiTheme="majorHAnsi" w:cs="Arial"/>
          <w:lang w:val="id-ID"/>
        </w:rPr>
        <w:t xml:space="preserve">karena rasio ini </w:t>
      </w:r>
      <w:r w:rsidRPr="006D7F70">
        <w:rPr>
          <w:rFonts w:asciiTheme="majorHAnsi" w:hAnsiTheme="majorHAnsi" w:cs="Arial"/>
          <w:shd w:val="clear" w:color="auto" w:fill="FFFFFF"/>
          <w:lang w:val="id-ID"/>
        </w:rPr>
        <w:t xml:space="preserve">mengukur kemampuan perusahaan dalam menghasilkan laba </w:t>
      </w:r>
      <w:r w:rsidRPr="006D7F70">
        <w:rPr>
          <w:rFonts w:asciiTheme="majorHAnsi" w:hAnsiTheme="majorHAnsi" w:cs="Arial"/>
          <w:lang w:val="id-ID"/>
        </w:rPr>
        <w:t>berdasarkan penggunaan aktiva</w:t>
      </w:r>
      <w:r w:rsidRPr="006D7F70">
        <w:rPr>
          <w:rFonts w:asciiTheme="majorHAnsi" w:hAnsiTheme="majorHAnsi" w:cs="Arial"/>
        </w:rPr>
        <w:t xml:space="preserve"> </w:t>
      </w:r>
      <w:r w:rsidRPr="006D7F70">
        <w:rPr>
          <w:rFonts w:asciiTheme="majorHAnsi" w:hAnsiTheme="majorHAnsi" w:cs="Arial"/>
          <w:lang w:val="id-ID"/>
        </w:rPr>
        <w:fldChar w:fldCharType="begin" w:fldLock="1"/>
      </w:r>
      <w:r w:rsidR="00DF2FEA">
        <w:rPr>
          <w:rFonts w:asciiTheme="majorHAnsi" w:hAnsiTheme="majorHAnsi" w:cs="Arial"/>
          <w:lang w:val="id-ID"/>
        </w:rPr>
        <w:instrText>ADDIN CSL_CITATION {"citationItems":[{"id":"ITEM-1","itemData":{"author":[{"dropping-particle":"","family":"Worokinasih.","given":"Firasari Nukmaningtyas dan Saparila","non-dropping-particle":"","parse-names":false,"suffix":""}],"id":"ITEM-1","issued":{"date-parts":[["2018"]]},"title":"Penggunaan Rasio Profitabilitas, Likuiditas, Leverage Dan Arus Kas Untuk Memprediksi Financial Distress (Studi Pada Perusahaan Sektor Aneka Industri.Yang Terdaftar Di Bursa Efek Indonesia Periode 2013-2016). Jurnal Administrasi Bisnis (JAB).","type":"article-journal","volume":"61 (2), 13"},"uris":["http://www.mendeley.com/documents/?uuid=16c2b580-9afb-42d2-83f3-7d968ecb5b64","http://www.mendeley.com/documents/?uuid=91ae5bc3-0858-4627-89d2-9a64bb9d0773"]}],"mendeley":{"formattedCitation":"(Worokinasih., 2018)","manualFormatting":"(Worokinasih, 2018)","plainTextFormattedCitation":"(Worokinasih., 2018)","previouslyFormattedCitation":"(Worokinasih., 2018)"},"properties":{"noteIndex":0},"schema":"https://github.com/citation-style-language/schema/raw/master/csl-citation.json"}</w:instrText>
      </w:r>
      <w:r w:rsidRPr="006D7F70">
        <w:rPr>
          <w:rFonts w:asciiTheme="majorHAnsi" w:hAnsiTheme="majorHAnsi" w:cs="Arial"/>
          <w:lang w:val="id-ID"/>
        </w:rPr>
        <w:fldChar w:fldCharType="separate"/>
      </w:r>
      <w:r w:rsidRPr="006D7F70">
        <w:rPr>
          <w:rFonts w:asciiTheme="majorHAnsi" w:hAnsiTheme="majorHAnsi" w:cs="Arial"/>
          <w:noProof/>
          <w:lang w:val="id-ID"/>
        </w:rPr>
        <w:t>(Worokinasih, 2018)</w:t>
      </w:r>
      <w:r w:rsidRPr="006D7F70">
        <w:rPr>
          <w:rFonts w:asciiTheme="majorHAnsi" w:hAnsiTheme="majorHAnsi" w:cs="Arial"/>
          <w:lang w:val="id-ID"/>
        </w:rPr>
        <w:fldChar w:fldCharType="end"/>
      </w:r>
      <w:r w:rsidRPr="006D7F70">
        <w:rPr>
          <w:rFonts w:asciiTheme="majorHAnsi" w:eastAsia="Calibri" w:hAnsiTheme="majorHAnsi" w:cs="Arial"/>
          <w:lang w:val="id-ID"/>
        </w:rPr>
        <w:t xml:space="preserve">. </w:t>
      </w:r>
      <w:r w:rsidRPr="006D7F70">
        <w:rPr>
          <w:rFonts w:asciiTheme="majorHAnsi" w:hAnsiTheme="majorHAnsi" w:cs="Arial"/>
          <w:i/>
          <w:iCs/>
          <w:shd w:val="clear" w:color="auto" w:fill="FFFFFF"/>
          <w:lang w:val="id-ID"/>
        </w:rPr>
        <w:t xml:space="preserve">Return </w:t>
      </w:r>
      <w:r w:rsidR="00DF2FEA" w:rsidRPr="006D7F70">
        <w:rPr>
          <w:rFonts w:asciiTheme="majorHAnsi" w:hAnsiTheme="majorHAnsi" w:cs="Arial"/>
          <w:i/>
          <w:iCs/>
          <w:shd w:val="clear" w:color="auto" w:fill="FFFFFF"/>
          <w:lang w:val="id-ID"/>
        </w:rPr>
        <w:t>On Assets</w:t>
      </w:r>
      <w:r w:rsidR="00DF2FEA" w:rsidRPr="006D7F70">
        <w:rPr>
          <w:rFonts w:asciiTheme="majorHAnsi" w:hAnsiTheme="majorHAnsi" w:cs="Arial"/>
          <w:shd w:val="clear" w:color="auto" w:fill="FFFFFF"/>
          <w:lang w:val="id-ID"/>
        </w:rPr>
        <w:t xml:space="preserve"> </w:t>
      </w:r>
      <w:r w:rsidRPr="006D7F70">
        <w:rPr>
          <w:rFonts w:asciiTheme="majorHAnsi" w:hAnsiTheme="majorHAnsi" w:cs="Arial"/>
          <w:shd w:val="clear" w:color="auto" w:fill="FFFFFF"/>
          <w:lang w:val="id-ID"/>
        </w:rPr>
        <w:t xml:space="preserve">(ROA) </w:t>
      </w:r>
      <w:r w:rsidRPr="006D7F70">
        <w:rPr>
          <w:rFonts w:asciiTheme="majorHAnsi" w:hAnsiTheme="majorHAnsi" w:cs="Arial"/>
          <w:shd w:val="clear" w:color="auto" w:fill="FFFFFF"/>
        </w:rPr>
        <w:t>merupakan sebuah rasio keuangan yang dapat menunjukkan atas imbal hasil penggunaaan pada aktiva perusahaan</w:t>
      </w:r>
      <w:r w:rsidR="00DF2FEA">
        <w:rPr>
          <w:rFonts w:asciiTheme="majorHAnsi" w:hAnsiTheme="majorHAnsi" w:cs="Arial"/>
          <w:shd w:val="clear" w:color="auto" w:fill="FFFFFF"/>
          <w:lang w:val="id-ID"/>
        </w:rPr>
        <w:t xml:space="preserve"> </w:t>
      </w:r>
      <w:r w:rsidR="00462A81">
        <w:rPr>
          <w:rFonts w:asciiTheme="majorHAnsi" w:hAnsiTheme="majorHAnsi" w:cs="Arial"/>
          <w:shd w:val="clear" w:color="auto" w:fill="FFFFFF"/>
          <w:lang w:val="id-ID"/>
        </w:rPr>
        <w:fldChar w:fldCharType="begin" w:fldLock="1"/>
      </w:r>
      <w:r w:rsidR="00462A81">
        <w:rPr>
          <w:rFonts w:asciiTheme="majorHAnsi" w:hAnsiTheme="majorHAnsi" w:cs="Arial"/>
          <w:shd w:val="clear" w:color="auto" w:fill="FFFFFF"/>
          <w:lang w:val="id-ID"/>
        </w:rPr>
        <w:instrText>ADDIN CSL_CITATION {"citationItems":[{"id":"ITEM-1","itemData":{"abstract":"The purpose of this study is to determine the effects of the Degree Of Financial Leverage, Degree Of Operating Leverage, and Debt To Asset Ratio On Return On Asset. The sample in this study is a pharmaceutical sub-sector company which is listed on the Indonesia Stock Exchange. In this study researchers used secondary data, in the form of financial statements of the Pharmacy Sub Sector for the period 2013-2017 that had met the criteria. The sampling technique in this study used a purposive sampling method. This study uses descriptive statistical methods using classical assumptions, correlation analysis, coefficient of determination analysis, hypothesis testing and multiple linear regression analysis using Statistical Package for the Social Science (SPSS) program version 20.0 and Microsoft Excel for Windows 2010 to determine the direct and not directly on the linear regression coefficient. The results of this study indicate that","author":[{"dropping-particle":"","family":"Fahrunisah","given":"Selfi","non-dropping-particle":"","parse-names":false,"suffix":""},{"dropping-particle":"","family":"Priyanto","given":"Sugeng","non-dropping-particle":"","parse-names":false,"suffix":""}],"container-title":"Jurnal Manajemen","id":"ITEM-1","issue":"2","issued":{"date-parts":[["2018"]]},"page":"1-8","title":"PENGARUH DEGREE OF FINANCIAL LEVERAGE, DEGREE OF OPERATING LEVERAGE, DAN SOLVABILITAS TERHADAP PROFITABILITAS (Studi Empiris pada Perusahaan Manufaktur Sub Sektor Farmasi yang Terdaftar pada Bursa Efek Indonesia periode 2013-2017)","type":"article-journal","volume":"1"},"uris":["http://www.mendeley.com/documents/?uuid=722c7c54-0d5e-4436-bc81-1727442dd15e"]}],"mendeley":{"formattedCitation":"(Fahrunisah &amp; Priyanto, 2018)","plainTextFormattedCitation":"(Fahrunisah &amp; Priyanto, 2018)","previouslyFormattedCitation":"(Fahrunisah &amp; Priyanto, 2018)"},"properties":{"noteIndex":0},"schema":"https://github.com/citation-style-language/schema/raw/master/csl-citation.json"}</w:instrText>
      </w:r>
      <w:r w:rsidR="00462A81">
        <w:rPr>
          <w:rFonts w:asciiTheme="majorHAnsi" w:hAnsiTheme="majorHAnsi" w:cs="Arial"/>
          <w:shd w:val="clear" w:color="auto" w:fill="FFFFFF"/>
          <w:lang w:val="id-ID"/>
        </w:rPr>
        <w:fldChar w:fldCharType="separate"/>
      </w:r>
      <w:r w:rsidR="00462A81" w:rsidRPr="00462A81">
        <w:rPr>
          <w:rFonts w:asciiTheme="majorHAnsi" w:hAnsiTheme="majorHAnsi" w:cs="Arial"/>
          <w:noProof/>
          <w:shd w:val="clear" w:color="auto" w:fill="FFFFFF"/>
          <w:lang w:val="id-ID"/>
        </w:rPr>
        <w:t>(Fahrunisah &amp; Priyanto, 2018)</w:t>
      </w:r>
      <w:r w:rsidR="00462A81">
        <w:rPr>
          <w:rFonts w:asciiTheme="majorHAnsi" w:hAnsiTheme="majorHAnsi" w:cs="Arial"/>
          <w:shd w:val="clear" w:color="auto" w:fill="FFFFFF"/>
          <w:lang w:val="id-ID"/>
        </w:rPr>
        <w:fldChar w:fldCharType="end"/>
      </w:r>
      <w:r w:rsidRPr="006D7F70">
        <w:rPr>
          <w:rFonts w:asciiTheme="majorHAnsi" w:hAnsiTheme="majorHAnsi" w:cs="Arial"/>
          <w:shd w:val="clear" w:color="auto" w:fill="FFFFFF"/>
        </w:rPr>
        <w:t>.</w:t>
      </w:r>
    </w:p>
    <w:p w:rsidR="006D7F70" w:rsidRPr="006D7F70" w:rsidRDefault="000D3A4B" w:rsidP="006D7F70">
      <w:pPr>
        <w:ind w:firstLine="567"/>
        <w:rPr>
          <w:rFonts w:asciiTheme="majorHAnsi" w:hAnsiTheme="majorHAnsi" w:cs="Arial"/>
          <w:shd w:val="clear" w:color="auto" w:fill="FFFFFF"/>
        </w:rPr>
      </w:pPr>
      <w:r>
        <w:rPr>
          <w:rFonts w:asciiTheme="majorHAnsi" w:hAnsiTheme="majorHAnsi" w:cs="Arial"/>
          <w:lang w:val="id-ID"/>
        </w:rPr>
        <w:t>PT. Indonesia Prima, Tbk</w:t>
      </w:r>
      <w:r w:rsidR="006D7F70" w:rsidRPr="006D7F70">
        <w:rPr>
          <w:rFonts w:asciiTheme="majorHAnsi" w:hAnsiTheme="majorHAnsi" w:cs="Arial"/>
          <w:lang w:val="id-ID"/>
        </w:rPr>
        <w:t xml:space="preserve"> </w:t>
      </w:r>
      <w:r w:rsidR="006D7F70" w:rsidRPr="006D7F70">
        <w:rPr>
          <w:rFonts w:asciiTheme="majorHAnsi" w:hAnsiTheme="majorHAnsi" w:cs="Arial"/>
        </w:rPr>
        <w:t xml:space="preserve">merupakan </w:t>
      </w:r>
      <w:r w:rsidR="006D7F70" w:rsidRPr="006D7F70">
        <w:rPr>
          <w:rFonts w:asciiTheme="majorHAnsi" w:hAnsiTheme="majorHAnsi" w:cs="Arial"/>
          <w:lang w:val="id-ID"/>
        </w:rPr>
        <w:t>Industri</w:t>
      </w:r>
      <w:r w:rsidR="006D7F70" w:rsidRPr="006D7F70">
        <w:rPr>
          <w:rFonts w:asciiTheme="majorHAnsi" w:hAnsiTheme="majorHAnsi" w:cs="Arial"/>
        </w:rPr>
        <w:t xml:space="preserve"> pengelola dan pengembang real estate</w:t>
      </w:r>
      <w:r w:rsidR="006D7F70" w:rsidRPr="006D7F70">
        <w:rPr>
          <w:rFonts w:asciiTheme="majorHAnsi" w:hAnsiTheme="majorHAnsi" w:cs="Arial"/>
          <w:lang w:val="id-ID"/>
        </w:rPr>
        <w:t xml:space="preserve"> yang bergerak dibidang </w:t>
      </w:r>
      <w:r w:rsidR="006D7F70" w:rsidRPr="006D7F70">
        <w:rPr>
          <w:rFonts w:asciiTheme="majorHAnsi" w:hAnsiTheme="majorHAnsi" w:cs="Arial"/>
        </w:rPr>
        <w:t xml:space="preserve">properti, bidang persewaan perkantoran, pusat perbelanjaan(mal), apertemen, sewa perhotelan dan pembangunan perumahan beserta segala fasilitasnya. </w:t>
      </w:r>
      <w:r w:rsidR="006D7F70" w:rsidRPr="006D7F70">
        <w:rPr>
          <w:rFonts w:asciiTheme="majorHAnsi" w:eastAsia="Calibri" w:hAnsiTheme="majorHAnsi" w:cs="Arial"/>
        </w:rPr>
        <w:t>D</w:t>
      </w:r>
      <w:r w:rsidR="006D7F70" w:rsidRPr="006D7F70">
        <w:rPr>
          <w:rFonts w:asciiTheme="majorHAnsi" w:eastAsia="Calibri" w:hAnsiTheme="majorHAnsi" w:cs="Arial"/>
          <w:lang w:val="id-ID"/>
        </w:rPr>
        <w:t xml:space="preserve">idirikan </w:t>
      </w:r>
      <w:r w:rsidR="006D7F70" w:rsidRPr="006D7F70">
        <w:rPr>
          <w:rFonts w:asciiTheme="majorHAnsi" w:eastAsia="Calibri" w:hAnsiTheme="majorHAnsi" w:cs="Arial"/>
        </w:rPr>
        <w:t xml:space="preserve">berdasarkan akta No.31 </w:t>
      </w:r>
      <w:r w:rsidR="006D7F70" w:rsidRPr="006D7F70">
        <w:rPr>
          <w:rFonts w:asciiTheme="majorHAnsi" w:eastAsia="Calibri" w:hAnsiTheme="majorHAnsi" w:cs="Arial"/>
          <w:lang w:val="id-ID"/>
        </w:rPr>
        <w:t xml:space="preserve">pada </w:t>
      </w:r>
      <w:r w:rsidR="006D7F70" w:rsidRPr="006D7F70">
        <w:rPr>
          <w:rFonts w:asciiTheme="majorHAnsi" w:eastAsia="Calibri" w:hAnsiTheme="majorHAnsi" w:cs="Arial"/>
        </w:rPr>
        <w:t>tanggal 23</w:t>
      </w:r>
      <w:r w:rsidR="006D7F70" w:rsidRPr="006D7F70">
        <w:rPr>
          <w:rFonts w:asciiTheme="majorHAnsi" w:eastAsia="Calibri" w:hAnsiTheme="majorHAnsi" w:cs="Arial"/>
          <w:lang w:val="id-ID"/>
        </w:rPr>
        <w:t xml:space="preserve"> </w:t>
      </w:r>
      <w:r w:rsidR="006D7F70" w:rsidRPr="006D7F70">
        <w:rPr>
          <w:rFonts w:asciiTheme="majorHAnsi" w:eastAsia="Calibri" w:hAnsiTheme="majorHAnsi" w:cs="Arial"/>
        </w:rPr>
        <w:t>April</w:t>
      </w:r>
      <w:r w:rsidR="006D7F70" w:rsidRPr="006D7F70">
        <w:rPr>
          <w:rFonts w:asciiTheme="majorHAnsi" w:eastAsia="Calibri" w:hAnsiTheme="majorHAnsi" w:cs="Arial"/>
          <w:lang w:val="id-ID"/>
        </w:rPr>
        <w:t xml:space="preserve"> 198</w:t>
      </w:r>
      <w:r w:rsidR="006D7F70" w:rsidRPr="006D7F70">
        <w:rPr>
          <w:rFonts w:asciiTheme="majorHAnsi" w:eastAsia="Calibri" w:hAnsiTheme="majorHAnsi" w:cs="Arial"/>
        </w:rPr>
        <w:t>3</w:t>
      </w:r>
      <w:r w:rsidR="006D7F70" w:rsidRPr="006D7F70">
        <w:rPr>
          <w:rFonts w:asciiTheme="majorHAnsi" w:eastAsia="Calibri" w:hAnsiTheme="majorHAnsi" w:cs="Arial"/>
          <w:lang w:val="id-ID"/>
        </w:rPr>
        <w:t xml:space="preserve"> dengan nama PT</w:t>
      </w:r>
      <w:r w:rsidR="006D7F70" w:rsidRPr="006D7F70">
        <w:rPr>
          <w:rFonts w:asciiTheme="majorHAnsi" w:eastAsia="Calibri" w:hAnsiTheme="majorHAnsi" w:cs="Arial"/>
        </w:rPr>
        <w:t xml:space="preserve">.Triyasa Tamihan. Selanjutnya nama perusahaan berubah menjadi PT. Ometraco Realty dan pada tahun 1996 nama perusahaan berubah menjadi PT. Indonesia Prima Tbk. </w:t>
      </w:r>
      <w:r w:rsidR="006D7F70" w:rsidRPr="006D7F70">
        <w:rPr>
          <w:rFonts w:asciiTheme="majorHAnsi" w:hAnsiTheme="majorHAnsi" w:cs="Arial"/>
        </w:rPr>
        <w:t xml:space="preserve">Saham Perusahaan </w:t>
      </w:r>
      <w:r>
        <w:rPr>
          <w:rFonts w:asciiTheme="majorHAnsi" w:hAnsiTheme="majorHAnsi" w:cs="Arial"/>
        </w:rPr>
        <w:t>PT. Indonesia Prima, Tbk</w:t>
      </w:r>
      <w:r w:rsidR="006D7F70" w:rsidRPr="006D7F70">
        <w:rPr>
          <w:rFonts w:asciiTheme="majorHAnsi" w:hAnsiTheme="majorHAnsi" w:cs="Arial"/>
        </w:rPr>
        <w:t xml:space="preserve"> tercatat di </w:t>
      </w:r>
      <w:r w:rsidRPr="006D7F70">
        <w:rPr>
          <w:rFonts w:asciiTheme="majorHAnsi" w:hAnsiTheme="majorHAnsi" w:cs="Arial"/>
        </w:rPr>
        <w:t xml:space="preserve">BURSA EFEK INDONESIA </w:t>
      </w:r>
      <w:r w:rsidR="006D7F70" w:rsidRPr="006D7F70">
        <w:rPr>
          <w:rFonts w:asciiTheme="majorHAnsi" w:hAnsiTheme="majorHAnsi" w:cs="Arial"/>
        </w:rPr>
        <w:t xml:space="preserve">sejak tanggal 22 agustus 1994. </w:t>
      </w:r>
      <w:r w:rsidR="006D7F70" w:rsidRPr="006D7F70">
        <w:rPr>
          <w:rFonts w:asciiTheme="majorHAnsi" w:hAnsiTheme="majorHAnsi" w:cs="Arial"/>
          <w:shd w:val="clear" w:color="auto" w:fill="FFFFFF"/>
        </w:rPr>
        <w:t>Ad</w:t>
      </w:r>
      <w:r>
        <w:rPr>
          <w:rFonts w:asciiTheme="majorHAnsi" w:hAnsiTheme="majorHAnsi" w:cs="Arial"/>
          <w:shd w:val="clear" w:color="auto" w:fill="FFFFFF"/>
        </w:rPr>
        <w:t>apun perkembangan data Total As</w:t>
      </w:r>
      <w:r w:rsidRPr="006D7F70">
        <w:rPr>
          <w:rFonts w:asciiTheme="majorHAnsi" w:hAnsiTheme="majorHAnsi" w:cs="Arial"/>
          <w:shd w:val="clear" w:color="auto" w:fill="FFFFFF"/>
        </w:rPr>
        <w:t xml:space="preserve">et, </w:t>
      </w:r>
      <w:r w:rsidR="006D7F70" w:rsidRPr="006D7F70">
        <w:rPr>
          <w:rFonts w:asciiTheme="majorHAnsi" w:hAnsiTheme="majorHAnsi" w:cs="Arial"/>
          <w:shd w:val="clear" w:color="auto" w:fill="FFFFFF"/>
        </w:rPr>
        <w:t>Penjualan</w:t>
      </w:r>
      <w:r w:rsidRPr="006D7F70">
        <w:rPr>
          <w:rFonts w:asciiTheme="majorHAnsi" w:hAnsiTheme="majorHAnsi" w:cs="Arial"/>
          <w:shd w:val="clear" w:color="auto" w:fill="FFFFFF"/>
        </w:rPr>
        <w:t xml:space="preserve">, Dan </w:t>
      </w:r>
      <w:r w:rsidR="006D7F70" w:rsidRPr="006D7F70">
        <w:rPr>
          <w:rFonts w:asciiTheme="majorHAnsi" w:hAnsiTheme="majorHAnsi" w:cs="Arial"/>
          <w:shd w:val="clear" w:color="auto" w:fill="FFFFFF"/>
        </w:rPr>
        <w:t xml:space="preserve">Laba </w:t>
      </w:r>
      <w:r w:rsidRPr="006D7F70">
        <w:rPr>
          <w:rFonts w:asciiTheme="majorHAnsi" w:hAnsiTheme="majorHAnsi" w:cs="Arial"/>
          <w:shd w:val="clear" w:color="auto" w:fill="FFFFFF"/>
        </w:rPr>
        <w:t xml:space="preserve">Bersih </w:t>
      </w:r>
      <w:r w:rsidR="006D7F70" w:rsidRPr="006D7F70">
        <w:rPr>
          <w:rFonts w:asciiTheme="majorHAnsi" w:hAnsiTheme="majorHAnsi" w:cs="Arial"/>
          <w:shd w:val="clear" w:color="auto" w:fill="FFFFFF"/>
        </w:rPr>
        <w:t>pada PT. Indonesia Prima</w:t>
      </w:r>
      <w:r>
        <w:rPr>
          <w:rFonts w:asciiTheme="majorHAnsi" w:hAnsiTheme="majorHAnsi" w:cs="Arial"/>
          <w:shd w:val="clear" w:color="auto" w:fill="FFFFFF"/>
          <w:lang w:val="id-ID"/>
        </w:rPr>
        <w:t>,</w:t>
      </w:r>
      <w:r w:rsidR="006D7F70" w:rsidRPr="006D7F70">
        <w:rPr>
          <w:rFonts w:asciiTheme="majorHAnsi" w:hAnsiTheme="majorHAnsi" w:cs="Arial"/>
          <w:shd w:val="clear" w:color="auto" w:fill="FFFFFF"/>
        </w:rPr>
        <w:t xml:space="preserve"> Tbk</w:t>
      </w:r>
      <w:r>
        <w:rPr>
          <w:rFonts w:asciiTheme="majorHAnsi" w:hAnsiTheme="majorHAnsi" w:cs="Arial"/>
          <w:shd w:val="clear" w:color="auto" w:fill="FFFFFF"/>
          <w:lang w:val="id-ID"/>
        </w:rPr>
        <w:t xml:space="preserve"> adalah </w:t>
      </w:r>
      <w:r w:rsidR="006D7F70" w:rsidRPr="006D7F70">
        <w:rPr>
          <w:rFonts w:asciiTheme="majorHAnsi" w:hAnsiTheme="majorHAnsi" w:cs="Arial"/>
          <w:shd w:val="clear" w:color="auto" w:fill="FFFFFF"/>
        </w:rPr>
        <w:t>sebagai berikut.</w:t>
      </w:r>
    </w:p>
    <w:p w:rsidR="006D7F70" w:rsidRPr="006D7F70" w:rsidRDefault="006D7F70" w:rsidP="006D7F70">
      <w:pPr>
        <w:ind w:left="142"/>
        <w:jc w:val="center"/>
        <w:rPr>
          <w:rFonts w:asciiTheme="majorHAnsi" w:eastAsia="Calibri" w:hAnsiTheme="majorHAnsi" w:cs="Arial"/>
        </w:rPr>
      </w:pPr>
      <w:r w:rsidRPr="006D7F70">
        <w:rPr>
          <w:rFonts w:asciiTheme="majorHAnsi" w:eastAsia="Calibri" w:hAnsiTheme="majorHAnsi" w:cs="Arial"/>
          <w:lang w:val="id-ID"/>
        </w:rPr>
        <w:t xml:space="preserve">Tabel 1. </w:t>
      </w:r>
      <w:r w:rsidRPr="006D7F70">
        <w:rPr>
          <w:rFonts w:asciiTheme="majorHAnsi" w:eastAsia="Calibri" w:hAnsiTheme="majorHAnsi" w:cs="Arial"/>
        </w:rPr>
        <w:t xml:space="preserve">Perkembangan Data Total Asset, Penjualan, dan Laba bersih pada </w:t>
      </w:r>
      <w:r w:rsidRPr="006D7F70">
        <w:rPr>
          <w:rFonts w:asciiTheme="majorHAnsi" w:eastAsia="Calibri" w:hAnsiTheme="majorHAnsi" w:cs="Arial"/>
          <w:lang w:val="id-ID"/>
        </w:rPr>
        <w:t xml:space="preserve"> </w:t>
      </w:r>
      <w:r w:rsidR="000D3A4B">
        <w:rPr>
          <w:rFonts w:asciiTheme="majorHAnsi" w:eastAsia="Calibri" w:hAnsiTheme="majorHAnsi" w:cs="Arial"/>
          <w:lang w:val="id-ID"/>
        </w:rPr>
        <w:t>PT. Indonesia Prima, Tbk</w:t>
      </w:r>
      <w:r w:rsidRPr="006D7F70">
        <w:rPr>
          <w:rFonts w:asciiTheme="majorHAnsi" w:eastAsia="Calibri" w:hAnsiTheme="majorHAnsi" w:cs="Arial"/>
        </w:rPr>
        <w:t xml:space="preserve"> Periode 2014-2023</w:t>
      </w:r>
    </w:p>
    <w:p w:rsidR="006D7F70" w:rsidRPr="006D7F70" w:rsidRDefault="006D7F70" w:rsidP="006D7F70">
      <w:pPr>
        <w:jc w:val="center"/>
        <w:rPr>
          <w:rFonts w:asciiTheme="majorHAnsi" w:hAnsiTheme="majorHAnsi" w:cs="Arial"/>
        </w:rPr>
      </w:pPr>
      <w:r w:rsidRPr="006D7F70">
        <w:rPr>
          <w:rFonts w:asciiTheme="majorHAnsi" w:hAnsiTheme="majorHAnsi" w:cs="Arial"/>
        </w:rPr>
        <w:t>(Data Di Sajikan Dalam Satuan Rupiah)</w:t>
      </w:r>
    </w:p>
    <w:tbl>
      <w:tblPr>
        <w:tblStyle w:val="LightShading1"/>
        <w:tblW w:w="8314" w:type="dxa"/>
        <w:jc w:val="center"/>
        <w:tblLook w:val="04A0" w:firstRow="1" w:lastRow="0" w:firstColumn="1" w:lastColumn="0" w:noHBand="0" w:noVBand="1"/>
      </w:tblPr>
      <w:tblGrid>
        <w:gridCol w:w="960"/>
        <w:gridCol w:w="2393"/>
        <w:gridCol w:w="2552"/>
        <w:gridCol w:w="2409"/>
      </w:tblGrid>
      <w:tr w:rsidR="006D7F70" w:rsidRPr="006D7F70" w:rsidTr="006D7F70">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tcPr>
          <w:p w:rsidR="006D7F70" w:rsidRPr="006D7F70" w:rsidRDefault="006D7F70" w:rsidP="008B619F">
            <w:pPr>
              <w:jc w:val="center"/>
              <w:rPr>
                <w:rFonts w:asciiTheme="majorHAnsi" w:eastAsia="Times New Roman" w:hAnsiTheme="majorHAnsi" w:cs="Calibri"/>
                <w:bCs w:val="0"/>
                <w:color w:val="000000"/>
                <w:lang w:val="zh-CN" w:eastAsia="zh-CN"/>
              </w:rPr>
            </w:pPr>
            <w:r w:rsidRPr="006D7F70">
              <w:rPr>
                <w:rFonts w:asciiTheme="majorHAnsi" w:eastAsia="Times New Roman" w:hAnsiTheme="majorHAnsi" w:cs="Calibri"/>
                <w:bCs w:val="0"/>
                <w:color w:val="000000"/>
                <w:lang w:val="zh-CN" w:eastAsia="zh-CN"/>
              </w:rPr>
              <w:t>Tahun</w:t>
            </w:r>
          </w:p>
        </w:tc>
        <w:tc>
          <w:tcPr>
            <w:tcW w:w="2393" w:type="dxa"/>
            <w:shd w:val="clear" w:color="auto" w:fill="auto"/>
            <w:noWrap/>
          </w:tcPr>
          <w:p w:rsidR="006D7F70" w:rsidRPr="006D7F70" w:rsidRDefault="006D7F70" w:rsidP="008B619F">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Cs w:val="0"/>
                <w:color w:val="000000"/>
                <w:lang w:val="zh-CN" w:eastAsia="zh-CN"/>
              </w:rPr>
            </w:pPr>
            <w:r w:rsidRPr="006D7F70">
              <w:rPr>
                <w:rFonts w:asciiTheme="majorHAnsi" w:eastAsia="Times New Roman" w:hAnsiTheme="majorHAnsi" w:cs="Calibri"/>
                <w:bCs w:val="0"/>
                <w:color w:val="000000"/>
                <w:lang w:val="zh-CN" w:eastAsia="zh-CN"/>
              </w:rPr>
              <w:t>Total Aset</w:t>
            </w:r>
          </w:p>
        </w:tc>
        <w:tc>
          <w:tcPr>
            <w:tcW w:w="2552" w:type="dxa"/>
            <w:shd w:val="clear" w:color="auto" w:fill="auto"/>
            <w:noWrap/>
          </w:tcPr>
          <w:p w:rsidR="006D7F70" w:rsidRPr="006D7F70" w:rsidRDefault="006D7F70" w:rsidP="008B619F">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Cs w:val="0"/>
                <w:color w:val="000000"/>
                <w:lang w:val="zh-CN" w:eastAsia="zh-CN"/>
              </w:rPr>
            </w:pPr>
            <w:r w:rsidRPr="006D7F70">
              <w:rPr>
                <w:rFonts w:asciiTheme="majorHAnsi" w:eastAsia="Times New Roman" w:hAnsiTheme="majorHAnsi" w:cs="Calibri"/>
                <w:bCs w:val="0"/>
                <w:color w:val="000000"/>
                <w:lang w:val="zh-CN" w:eastAsia="zh-CN"/>
              </w:rPr>
              <w:t xml:space="preserve"> Penjualan</w:t>
            </w:r>
          </w:p>
        </w:tc>
        <w:tc>
          <w:tcPr>
            <w:tcW w:w="2409" w:type="dxa"/>
            <w:shd w:val="clear" w:color="auto" w:fill="auto"/>
            <w:noWrap/>
          </w:tcPr>
          <w:p w:rsidR="006D7F70" w:rsidRPr="006D7F70" w:rsidRDefault="006D7F70" w:rsidP="008B619F">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Cs w:val="0"/>
                <w:color w:val="000000"/>
                <w:lang w:val="zh-CN" w:eastAsia="zh-CN"/>
              </w:rPr>
            </w:pPr>
            <w:r w:rsidRPr="006D7F70">
              <w:rPr>
                <w:rFonts w:asciiTheme="majorHAnsi" w:eastAsia="Times New Roman" w:hAnsiTheme="majorHAnsi" w:cs="Calibri"/>
                <w:bCs w:val="0"/>
                <w:color w:val="000000"/>
                <w:lang w:val="zh-CN" w:eastAsia="zh-CN"/>
              </w:rPr>
              <w:t>Laba Bersih</w:t>
            </w:r>
          </w:p>
        </w:tc>
      </w:tr>
      <w:tr w:rsidR="006D7F70" w:rsidRPr="006D7F70" w:rsidTr="006D7F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tcPr>
          <w:p w:rsidR="006D7F70" w:rsidRPr="006D7F70" w:rsidRDefault="006D7F70" w:rsidP="008B619F">
            <w:pPr>
              <w:jc w:val="center"/>
              <w:rPr>
                <w:rFonts w:asciiTheme="majorHAnsi" w:eastAsia="Times New Roman" w:hAnsiTheme="majorHAnsi" w:cs="Calibri"/>
                <w:b w:val="0"/>
                <w:color w:val="000000"/>
                <w:lang w:val="zh-CN" w:eastAsia="zh-CN"/>
              </w:rPr>
            </w:pPr>
            <w:r w:rsidRPr="006D7F70">
              <w:rPr>
                <w:rFonts w:asciiTheme="majorHAnsi" w:eastAsia="Times New Roman" w:hAnsiTheme="majorHAnsi" w:cs="Calibri"/>
                <w:b w:val="0"/>
                <w:color w:val="000000"/>
                <w:lang w:val="zh-CN" w:eastAsia="zh-CN"/>
              </w:rPr>
              <w:t>2014</w:t>
            </w:r>
          </w:p>
        </w:tc>
        <w:tc>
          <w:tcPr>
            <w:tcW w:w="2393" w:type="dxa"/>
            <w:shd w:val="clear" w:color="auto" w:fill="auto"/>
            <w:noWrap/>
          </w:tcPr>
          <w:p w:rsidR="006D7F70" w:rsidRPr="006D7F70" w:rsidRDefault="006D7F70" w:rsidP="008B619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815.338.709.481</w:t>
            </w:r>
          </w:p>
        </w:tc>
        <w:tc>
          <w:tcPr>
            <w:tcW w:w="2552" w:type="dxa"/>
            <w:shd w:val="clear" w:color="auto" w:fill="auto"/>
            <w:noWrap/>
          </w:tcPr>
          <w:p w:rsidR="006D7F70" w:rsidRPr="006D7F70" w:rsidRDefault="006D7F70" w:rsidP="008B619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247.295.677.198</w:t>
            </w:r>
          </w:p>
        </w:tc>
        <w:tc>
          <w:tcPr>
            <w:tcW w:w="2409" w:type="dxa"/>
            <w:shd w:val="clear" w:color="auto" w:fill="auto"/>
            <w:noWrap/>
          </w:tcPr>
          <w:p w:rsidR="006D7F70" w:rsidRPr="006D7F70" w:rsidRDefault="006D7F70" w:rsidP="008B619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107.056.814.569</w:t>
            </w:r>
          </w:p>
        </w:tc>
      </w:tr>
      <w:tr w:rsidR="006D7F70" w:rsidRPr="006D7F70" w:rsidTr="006D7F70">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tcPr>
          <w:p w:rsidR="006D7F70" w:rsidRPr="006D7F70" w:rsidRDefault="006D7F70" w:rsidP="008B619F">
            <w:pPr>
              <w:jc w:val="center"/>
              <w:rPr>
                <w:rFonts w:asciiTheme="majorHAnsi" w:eastAsia="Times New Roman" w:hAnsiTheme="majorHAnsi" w:cs="Calibri"/>
                <w:b w:val="0"/>
                <w:color w:val="000000"/>
                <w:lang w:val="zh-CN" w:eastAsia="zh-CN"/>
              </w:rPr>
            </w:pPr>
            <w:r w:rsidRPr="006D7F70">
              <w:rPr>
                <w:rFonts w:asciiTheme="majorHAnsi" w:eastAsia="Times New Roman" w:hAnsiTheme="majorHAnsi" w:cs="Calibri"/>
                <w:b w:val="0"/>
                <w:color w:val="000000"/>
                <w:lang w:val="zh-CN" w:eastAsia="zh-CN"/>
              </w:rPr>
              <w:t>2015</w:t>
            </w:r>
          </w:p>
        </w:tc>
        <w:tc>
          <w:tcPr>
            <w:tcW w:w="2393" w:type="dxa"/>
            <w:shd w:val="clear" w:color="auto" w:fill="auto"/>
            <w:noWrap/>
          </w:tcPr>
          <w:p w:rsidR="006D7F70" w:rsidRPr="006D7F70" w:rsidRDefault="006D7F70" w:rsidP="008B619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819.722.919.219</w:t>
            </w:r>
          </w:p>
        </w:tc>
        <w:tc>
          <w:tcPr>
            <w:tcW w:w="2552" w:type="dxa"/>
            <w:shd w:val="clear" w:color="auto" w:fill="auto"/>
            <w:noWrap/>
          </w:tcPr>
          <w:p w:rsidR="006D7F70" w:rsidRPr="006D7F70" w:rsidRDefault="006D7F70" w:rsidP="008B619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262.234.886.917</w:t>
            </w:r>
          </w:p>
        </w:tc>
        <w:tc>
          <w:tcPr>
            <w:tcW w:w="2409" w:type="dxa"/>
            <w:shd w:val="clear" w:color="auto" w:fill="auto"/>
            <w:noWrap/>
          </w:tcPr>
          <w:p w:rsidR="006D7F70" w:rsidRPr="006D7F70" w:rsidRDefault="006D7F70" w:rsidP="008B619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23.146.288.584</w:t>
            </w:r>
          </w:p>
        </w:tc>
      </w:tr>
      <w:tr w:rsidR="006D7F70" w:rsidRPr="006D7F70" w:rsidTr="006D7F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tcPr>
          <w:p w:rsidR="006D7F70" w:rsidRPr="006D7F70" w:rsidRDefault="006D7F70" w:rsidP="008B619F">
            <w:pPr>
              <w:jc w:val="center"/>
              <w:rPr>
                <w:rFonts w:asciiTheme="majorHAnsi" w:eastAsia="Times New Roman" w:hAnsiTheme="majorHAnsi" w:cs="Calibri"/>
                <w:b w:val="0"/>
                <w:color w:val="000000"/>
                <w:lang w:val="zh-CN" w:eastAsia="zh-CN"/>
              </w:rPr>
            </w:pPr>
            <w:r w:rsidRPr="006D7F70">
              <w:rPr>
                <w:rFonts w:asciiTheme="majorHAnsi" w:eastAsia="Times New Roman" w:hAnsiTheme="majorHAnsi" w:cs="Calibri"/>
                <w:b w:val="0"/>
                <w:color w:val="000000"/>
                <w:lang w:val="zh-CN" w:eastAsia="zh-CN"/>
              </w:rPr>
              <w:t>2016</w:t>
            </w:r>
          </w:p>
        </w:tc>
        <w:tc>
          <w:tcPr>
            <w:tcW w:w="2393" w:type="dxa"/>
            <w:shd w:val="clear" w:color="auto" w:fill="auto"/>
            <w:noWrap/>
          </w:tcPr>
          <w:p w:rsidR="006D7F70" w:rsidRPr="006D7F70" w:rsidRDefault="006D7F70" w:rsidP="008B619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4.264.983.383.118</w:t>
            </w:r>
          </w:p>
        </w:tc>
        <w:tc>
          <w:tcPr>
            <w:tcW w:w="2552" w:type="dxa"/>
            <w:shd w:val="clear" w:color="auto" w:fill="auto"/>
            <w:noWrap/>
          </w:tcPr>
          <w:p w:rsidR="006D7F70" w:rsidRPr="006D7F70" w:rsidRDefault="006D7F70" w:rsidP="008B619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242.237.199.644</w:t>
            </w:r>
          </w:p>
        </w:tc>
        <w:tc>
          <w:tcPr>
            <w:tcW w:w="2409" w:type="dxa"/>
            <w:shd w:val="clear" w:color="auto" w:fill="auto"/>
            <w:noWrap/>
          </w:tcPr>
          <w:p w:rsidR="006D7F70" w:rsidRPr="006D7F70" w:rsidRDefault="006D7F70" w:rsidP="008B619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318.395.155.443</w:t>
            </w:r>
          </w:p>
        </w:tc>
      </w:tr>
      <w:tr w:rsidR="006D7F70" w:rsidRPr="006D7F70" w:rsidTr="006D7F70">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tcPr>
          <w:p w:rsidR="006D7F70" w:rsidRPr="006D7F70" w:rsidRDefault="006D7F70" w:rsidP="008B619F">
            <w:pPr>
              <w:jc w:val="center"/>
              <w:rPr>
                <w:rFonts w:asciiTheme="majorHAnsi" w:eastAsia="Times New Roman" w:hAnsiTheme="majorHAnsi" w:cs="Calibri"/>
                <w:b w:val="0"/>
                <w:color w:val="000000"/>
                <w:lang w:val="zh-CN" w:eastAsia="zh-CN"/>
              </w:rPr>
            </w:pPr>
            <w:r w:rsidRPr="006D7F70">
              <w:rPr>
                <w:rFonts w:asciiTheme="majorHAnsi" w:eastAsia="Times New Roman" w:hAnsiTheme="majorHAnsi" w:cs="Calibri"/>
                <w:b w:val="0"/>
                <w:color w:val="000000"/>
                <w:lang w:val="zh-CN" w:eastAsia="zh-CN"/>
              </w:rPr>
              <w:t>2017</w:t>
            </w:r>
          </w:p>
        </w:tc>
        <w:tc>
          <w:tcPr>
            <w:tcW w:w="2393" w:type="dxa"/>
            <w:shd w:val="clear" w:color="auto" w:fill="auto"/>
            <w:noWrap/>
          </w:tcPr>
          <w:p w:rsidR="006D7F70" w:rsidRPr="006D7F70" w:rsidRDefault="006D7F70" w:rsidP="008B619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4.242.934.699.631</w:t>
            </w:r>
          </w:p>
        </w:tc>
        <w:tc>
          <w:tcPr>
            <w:tcW w:w="2552" w:type="dxa"/>
            <w:shd w:val="clear" w:color="auto" w:fill="auto"/>
            <w:noWrap/>
          </w:tcPr>
          <w:p w:rsidR="006D7F70" w:rsidRPr="006D7F70" w:rsidRDefault="006D7F70" w:rsidP="008B619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182.508.958.373</w:t>
            </w:r>
          </w:p>
        </w:tc>
        <w:tc>
          <w:tcPr>
            <w:tcW w:w="2409" w:type="dxa"/>
            <w:shd w:val="clear" w:color="auto" w:fill="auto"/>
            <w:noWrap/>
          </w:tcPr>
          <w:p w:rsidR="006D7F70" w:rsidRPr="006D7F70" w:rsidRDefault="006D7F70" w:rsidP="008B619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66.193.842.560</w:t>
            </w:r>
          </w:p>
        </w:tc>
      </w:tr>
      <w:tr w:rsidR="006D7F70" w:rsidRPr="006D7F70" w:rsidTr="006D7F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tcPr>
          <w:p w:rsidR="006D7F70" w:rsidRPr="006D7F70" w:rsidRDefault="006D7F70" w:rsidP="008B619F">
            <w:pPr>
              <w:jc w:val="center"/>
              <w:rPr>
                <w:rFonts w:asciiTheme="majorHAnsi" w:eastAsia="Times New Roman" w:hAnsiTheme="majorHAnsi" w:cs="Calibri"/>
                <w:b w:val="0"/>
                <w:color w:val="000000"/>
                <w:lang w:val="zh-CN" w:eastAsia="zh-CN"/>
              </w:rPr>
            </w:pPr>
            <w:r w:rsidRPr="006D7F70">
              <w:rPr>
                <w:rFonts w:asciiTheme="majorHAnsi" w:eastAsia="Times New Roman" w:hAnsiTheme="majorHAnsi" w:cs="Calibri"/>
                <w:b w:val="0"/>
                <w:color w:val="000000"/>
                <w:lang w:val="zh-CN" w:eastAsia="zh-CN"/>
              </w:rPr>
              <w:t>2018</w:t>
            </w:r>
          </w:p>
        </w:tc>
        <w:tc>
          <w:tcPr>
            <w:tcW w:w="2393" w:type="dxa"/>
            <w:shd w:val="clear" w:color="auto" w:fill="auto"/>
            <w:noWrap/>
          </w:tcPr>
          <w:p w:rsidR="006D7F70" w:rsidRPr="006D7F70" w:rsidRDefault="006D7F70" w:rsidP="008B619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4.252.706.473.038</w:t>
            </w:r>
          </w:p>
        </w:tc>
        <w:tc>
          <w:tcPr>
            <w:tcW w:w="2552" w:type="dxa"/>
            <w:shd w:val="clear" w:color="auto" w:fill="auto"/>
            <w:noWrap/>
          </w:tcPr>
          <w:p w:rsidR="006D7F70" w:rsidRPr="006D7F70" w:rsidRDefault="006D7F70" w:rsidP="008B619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156.507.546.904</w:t>
            </w:r>
          </w:p>
        </w:tc>
        <w:tc>
          <w:tcPr>
            <w:tcW w:w="2409" w:type="dxa"/>
            <w:shd w:val="clear" w:color="auto" w:fill="auto"/>
            <w:noWrap/>
          </w:tcPr>
          <w:p w:rsidR="006D7F70" w:rsidRPr="006D7F70" w:rsidRDefault="006D7F70" w:rsidP="008B619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133.966.017.617</w:t>
            </w:r>
          </w:p>
        </w:tc>
      </w:tr>
      <w:tr w:rsidR="006D7F70" w:rsidRPr="006D7F70" w:rsidTr="006D7F70">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tcPr>
          <w:p w:rsidR="006D7F70" w:rsidRPr="006D7F70" w:rsidRDefault="006D7F70" w:rsidP="008B619F">
            <w:pPr>
              <w:jc w:val="center"/>
              <w:rPr>
                <w:rFonts w:asciiTheme="majorHAnsi" w:eastAsia="Times New Roman" w:hAnsiTheme="majorHAnsi" w:cs="Calibri"/>
                <w:b w:val="0"/>
                <w:color w:val="000000"/>
                <w:lang w:val="zh-CN" w:eastAsia="zh-CN"/>
              </w:rPr>
            </w:pPr>
            <w:r w:rsidRPr="006D7F70">
              <w:rPr>
                <w:rFonts w:asciiTheme="majorHAnsi" w:eastAsia="Times New Roman" w:hAnsiTheme="majorHAnsi" w:cs="Calibri"/>
                <w:b w:val="0"/>
                <w:color w:val="000000"/>
                <w:lang w:val="zh-CN" w:eastAsia="zh-CN"/>
              </w:rPr>
              <w:t>2019</w:t>
            </w:r>
          </w:p>
        </w:tc>
        <w:tc>
          <w:tcPr>
            <w:tcW w:w="2393" w:type="dxa"/>
            <w:shd w:val="clear" w:color="auto" w:fill="auto"/>
            <w:noWrap/>
          </w:tcPr>
          <w:p w:rsidR="006D7F70" w:rsidRPr="006D7F70" w:rsidRDefault="006D7F70" w:rsidP="008B619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4.234.319.812.443</w:t>
            </w:r>
          </w:p>
        </w:tc>
        <w:tc>
          <w:tcPr>
            <w:tcW w:w="2552" w:type="dxa"/>
            <w:shd w:val="clear" w:color="auto" w:fill="auto"/>
            <w:noWrap/>
          </w:tcPr>
          <w:p w:rsidR="006D7F70" w:rsidRPr="006D7F70" w:rsidRDefault="006D7F70" w:rsidP="008B619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158.627.073.228</w:t>
            </w:r>
          </w:p>
        </w:tc>
        <w:tc>
          <w:tcPr>
            <w:tcW w:w="2409" w:type="dxa"/>
            <w:shd w:val="clear" w:color="auto" w:fill="auto"/>
            <w:noWrap/>
          </w:tcPr>
          <w:p w:rsidR="006D7F70" w:rsidRPr="006D7F70" w:rsidRDefault="006D7F70" w:rsidP="008B619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60.443.046.688</w:t>
            </w:r>
          </w:p>
        </w:tc>
      </w:tr>
      <w:tr w:rsidR="006D7F70" w:rsidRPr="006D7F70" w:rsidTr="006D7F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tcPr>
          <w:p w:rsidR="006D7F70" w:rsidRPr="006D7F70" w:rsidRDefault="006D7F70" w:rsidP="008B619F">
            <w:pPr>
              <w:jc w:val="center"/>
              <w:rPr>
                <w:rFonts w:asciiTheme="majorHAnsi" w:eastAsia="Times New Roman" w:hAnsiTheme="majorHAnsi" w:cs="Calibri"/>
                <w:b w:val="0"/>
                <w:color w:val="000000"/>
                <w:lang w:val="zh-CN" w:eastAsia="zh-CN"/>
              </w:rPr>
            </w:pPr>
            <w:r w:rsidRPr="006D7F70">
              <w:rPr>
                <w:rFonts w:asciiTheme="majorHAnsi" w:eastAsia="Times New Roman" w:hAnsiTheme="majorHAnsi" w:cs="Calibri"/>
                <w:b w:val="0"/>
                <w:color w:val="000000"/>
                <w:lang w:val="zh-CN" w:eastAsia="zh-CN"/>
              </w:rPr>
              <w:t>2020</w:t>
            </w:r>
          </w:p>
        </w:tc>
        <w:tc>
          <w:tcPr>
            <w:tcW w:w="2393" w:type="dxa"/>
            <w:shd w:val="clear" w:color="auto" w:fill="auto"/>
            <w:noWrap/>
          </w:tcPr>
          <w:p w:rsidR="006D7F70" w:rsidRPr="006D7F70" w:rsidRDefault="006D7F70" w:rsidP="008B619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4.133.988.674.027</w:t>
            </w:r>
          </w:p>
        </w:tc>
        <w:tc>
          <w:tcPr>
            <w:tcW w:w="2552" w:type="dxa"/>
            <w:shd w:val="clear" w:color="auto" w:fill="auto"/>
            <w:noWrap/>
          </w:tcPr>
          <w:p w:rsidR="006D7F70" w:rsidRPr="006D7F70" w:rsidRDefault="006D7F70" w:rsidP="008B619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72.735.015.093</w:t>
            </w:r>
          </w:p>
        </w:tc>
        <w:tc>
          <w:tcPr>
            <w:tcW w:w="2409" w:type="dxa"/>
            <w:shd w:val="clear" w:color="auto" w:fill="auto"/>
            <w:noWrap/>
          </w:tcPr>
          <w:p w:rsidR="006D7F70" w:rsidRPr="006D7F70" w:rsidRDefault="006D7F70" w:rsidP="008B619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222.986.825.963</w:t>
            </w:r>
          </w:p>
        </w:tc>
      </w:tr>
      <w:tr w:rsidR="006D7F70" w:rsidRPr="006D7F70" w:rsidTr="006D7F70">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tcPr>
          <w:p w:rsidR="006D7F70" w:rsidRPr="006D7F70" w:rsidRDefault="006D7F70" w:rsidP="008B619F">
            <w:pPr>
              <w:jc w:val="center"/>
              <w:rPr>
                <w:rFonts w:asciiTheme="majorHAnsi" w:eastAsia="Times New Roman" w:hAnsiTheme="majorHAnsi" w:cs="Calibri"/>
                <w:b w:val="0"/>
                <w:color w:val="000000"/>
                <w:lang w:val="zh-CN" w:eastAsia="zh-CN"/>
              </w:rPr>
            </w:pPr>
            <w:r w:rsidRPr="006D7F70">
              <w:rPr>
                <w:rFonts w:asciiTheme="majorHAnsi" w:eastAsia="Times New Roman" w:hAnsiTheme="majorHAnsi" w:cs="Calibri"/>
                <w:b w:val="0"/>
                <w:color w:val="000000"/>
                <w:lang w:val="zh-CN" w:eastAsia="zh-CN"/>
              </w:rPr>
              <w:t>2021</w:t>
            </w:r>
          </w:p>
        </w:tc>
        <w:tc>
          <w:tcPr>
            <w:tcW w:w="2393" w:type="dxa"/>
            <w:shd w:val="clear" w:color="auto" w:fill="auto"/>
            <w:noWrap/>
          </w:tcPr>
          <w:p w:rsidR="006D7F70" w:rsidRPr="006D7F70" w:rsidRDefault="006D7F70" w:rsidP="008B619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4.109.123.842.700</w:t>
            </w:r>
          </w:p>
        </w:tc>
        <w:tc>
          <w:tcPr>
            <w:tcW w:w="2552" w:type="dxa"/>
            <w:shd w:val="clear" w:color="auto" w:fill="auto"/>
            <w:noWrap/>
          </w:tcPr>
          <w:p w:rsidR="006D7F70" w:rsidRPr="006D7F70" w:rsidRDefault="006D7F70" w:rsidP="008B619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85.195.697.693</w:t>
            </w:r>
          </w:p>
        </w:tc>
        <w:tc>
          <w:tcPr>
            <w:tcW w:w="2409" w:type="dxa"/>
            <w:shd w:val="clear" w:color="auto" w:fill="auto"/>
            <w:noWrap/>
          </w:tcPr>
          <w:p w:rsidR="006D7F70" w:rsidRPr="006D7F70" w:rsidRDefault="006D7F70" w:rsidP="008B619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170.512.564.243</w:t>
            </w:r>
          </w:p>
        </w:tc>
      </w:tr>
      <w:tr w:rsidR="006D7F70" w:rsidRPr="006D7F70" w:rsidTr="006D7F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tcPr>
          <w:p w:rsidR="006D7F70" w:rsidRPr="006D7F70" w:rsidRDefault="006D7F70" w:rsidP="008B619F">
            <w:pPr>
              <w:jc w:val="center"/>
              <w:rPr>
                <w:rFonts w:asciiTheme="majorHAnsi" w:eastAsia="Times New Roman" w:hAnsiTheme="majorHAnsi" w:cs="Calibri"/>
                <w:b w:val="0"/>
                <w:color w:val="000000"/>
                <w:lang w:val="zh-CN" w:eastAsia="zh-CN"/>
              </w:rPr>
            </w:pPr>
            <w:r w:rsidRPr="006D7F70">
              <w:rPr>
                <w:rFonts w:asciiTheme="majorHAnsi" w:eastAsia="Times New Roman" w:hAnsiTheme="majorHAnsi" w:cs="Calibri"/>
                <w:b w:val="0"/>
                <w:color w:val="000000"/>
                <w:lang w:val="zh-CN" w:eastAsia="zh-CN"/>
              </w:rPr>
              <w:t>2022</w:t>
            </w:r>
          </w:p>
        </w:tc>
        <w:tc>
          <w:tcPr>
            <w:tcW w:w="2393" w:type="dxa"/>
            <w:shd w:val="clear" w:color="auto" w:fill="auto"/>
            <w:noWrap/>
          </w:tcPr>
          <w:p w:rsidR="006D7F70" w:rsidRPr="006D7F70" w:rsidRDefault="006D7F70" w:rsidP="008B619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3.989.682.804.521</w:t>
            </w:r>
          </w:p>
        </w:tc>
        <w:tc>
          <w:tcPr>
            <w:tcW w:w="2552" w:type="dxa"/>
            <w:shd w:val="clear" w:color="auto" w:fill="auto"/>
            <w:noWrap/>
          </w:tcPr>
          <w:p w:rsidR="006D7F70" w:rsidRPr="006D7F70" w:rsidRDefault="006D7F70" w:rsidP="008B619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88.296.513.447</w:t>
            </w:r>
          </w:p>
        </w:tc>
        <w:tc>
          <w:tcPr>
            <w:tcW w:w="2409" w:type="dxa"/>
            <w:shd w:val="clear" w:color="auto" w:fill="auto"/>
            <w:noWrap/>
          </w:tcPr>
          <w:p w:rsidR="006D7F70" w:rsidRPr="006D7F70" w:rsidRDefault="006D7F70" w:rsidP="008B619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235.810.272.617</w:t>
            </w:r>
          </w:p>
        </w:tc>
      </w:tr>
      <w:tr w:rsidR="006D7F70" w:rsidRPr="006D7F70" w:rsidTr="006D7F70">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tcPr>
          <w:p w:rsidR="006D7F70" w:rsidRPr="006D7F70" w:rsidRDefault="006D7F70" w:rsidP="008B619F">
            <w:pPr>
              <w:jc w:val="center"/>
              <w:rPr>
                <w:rFonts w:asciiTheme="majorHAnsi" w:eastAsia="Times New Roman" w:hAnsiTheme="majorHAnsi" w:cs="Calibri"/>
                <w:b w:val="0"/>
                <w:color w:val="000000"/>
                <w:lang w:val="zh-CN" w:eastAsia="zh-CN"/>
              </w:rPr>
            </w:pPr>
            <w:r w:rsidRPr="006D7F70">
              <w:rPr>
                <w:rFonts w:asciiTheme="majorHAnsi" w:eastAsia="Times New Roman" w:hAnsiTheme="majorHAnsi" w:cs="Calibri"/>
                <w:b w:val="0"/>
                <w:color w:val="000000"/>
                <w:lang w:val="zh-CN" w:eastAsia="zh-CN"/>
              </w:rPr>
              <w:t>2023</w:t>
            </w:r>
          </w:p>
        </w:tc>
        <w:tc>
          <w:tcPr>
            <w:tcW w:w="2393" w:type="dxa"/>
            <w:shd w:val="clear" w:color="auto" w:fill="auto"/>
            <w:noWrap/>
          </w:tcPr>
          <w:p w:rsidR="006D7F70" w:rsidRPr="006D7F70" w:rsidRDefault="006D7F70" w:rsidP="008B619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4.014.581.267.198</w:t>
            </w:r>
          </w:p>
        </w:tc>
        <w:tc>
          <w:tcPr>
            <w:tcW w:w="2552" w:type="dxa"/>
            <w:shd w:val="clear" w:color="auto" w:fill="auto"/>
            <w:noWrap/>
          </w:tcPr>
          <w:p w:rsidR="006D7F70" w:rsidRPr="006D7F70" w:rsidRDefault="006D7F70" w:rsidP="008B619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71.374.127.445</w:t>
            </w:r>
          </w:p>
        </w:tc>
        <w:tc>
          <w:tcPr>
            <w:tcW w:w="2409" w:type="dxa"/>
            <w:shd w:val="clear" w:color="auto" w:fill="auto"/>
            <w:noWrap/>
          </w:tcPr>
          <w:p w:rsidR="006D7F70" w:rsidRPr="006D7F70" w:rsidRDefault="006D7F70" w:rsidP="008B619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lang w:val="zh-CN" w:eastAsia="zh-CN"/>
              </w:rPr>
            </w:pPr>
            <w:r w:rsidRPr="006D7F70">
              <w:rPr>
                <w:rFonts w:asciiTheme="majorHAnsi" w:eastAsia="Times New Roman" w:hAnsiTheme="majorHAnsi" w:cs="Calibri"/>
                <w:color w:val="000000"/>
                <w:lang w:val="zh-CN" w:eastAsia="zh-CN"/>
              </w:rPr>
              <w:t>164.441.180.567</w:t>
            </w:r>
          </w:p>
        </w:tc>
      </w:tr>
    </w:tbl>
    <w:p w:rsidR="006D7F70" w:rsidRPr="006D7F70" w:rsidRDefault="006D7F70" w:rsidP="006D7F70">
      <w:pPr>
        <w:rPr>
          <w:rFonts w:asciiTheme="majorHAnsi" w:hAnsiTheme="majorHAnsi" w:cs="Arial"/>
          <w:shd w:val="clear" w:color="auto" w:fill="FFFFFF"/>
        </w:rPr>
      </w:pPr>
      <w:r w:rsidRPr="006D7F70">
        <w:rPr>
          <w:rFonts w:asciiTheme="majorHAnsi" w:hAnsiTheme="majorHAnsi" w:cs="Arial"/>
          <w:shd w:val="clear" w:color="auto" w:fill="FFFFFF"/>
        </w:rPr>
        <w:t xml:space="preserve">      Sumber data: Data diolah 2025</w:t>
      </w:r>
    </w:p>
    <w:p w:rsidR="006D7F70" w:rsidRPr="006D7F70" w:rsidRDefault="006D7F70" w:rsidP="006D7F70">
      <w:pPr>
        <w:ind w:left="142"/>
        <w:rPr>
          <w:rFonts w:asciiTheme="majorHAnsi" w:hAnsiTheme="majorHAnsi" w:cs="Times New Roman"/>
          <w:shd w:val="clear" w:color="auto" w:fill="FFFFFF"/>
          <w:lang w:val="id-ID"/>
        </w:rPr>
      </w:pPr>
    </w:p>
    <w:p w:rsidR="006D7F70" w:rsidRPr="006D7F70" w:rsidRDefault="006D7F70" w:rsidP="006D7F70">
      <w:pPr>
        <w:ind w:firstLine="567"/>
        <w:rPr>
          <w:rFonts w:asciiTheme="majorHAnsi" w:eastAsia="Calibri" w:hAnsiTheme="majorHAnsi" w:cs="Arial"/>
          <w:lang w:val="id-ID"/>
        </w:rPr>
      </w:pPr>
      <w:r w:rsidRPr="006D7F70">
        <w:rPr>
          <w:rFonts w:asciiTheme="majorHAnsi" w:hAnsiTheme="majorHAnsi" w:cs="Arial"/>
          <w:shd w:val="clear" w:color="auto" w:fill="FFFFFF"/>
        </w:rPr>
        <w:t xml:space="preserve">Berdasarkan data pada tabel 1 </w:t>
      </w:r>
      <w:r w:rsidRPr="006D7F70">
        <w:rPr>
          <w:rFonts w:asciiTheme="majorHAnsi" w:hAnsiTheme="majorHAnsi" w:cs="Arial"/>
          <w:shd w:val="clear" w:color="auto" w:fill="FFFFFF"/>
          <w:lang w:val="id-ID"/>
        </w:rPr>
        <w:t>di atas, dapat dilihat bahwa terjadi penurunan t</w:t>
      </w:r>
      <w:r w:rsidRPr="006D7F70">
        <w:rPr>
          <w:rFonts w:asciiTheme="majorHAnsi" w:hAnsiTheme="majorHAnsi" w:cs="Arial"/>
          <w:shd w:val="clear" w:color="auto" w:fill="FFFFFF"/>
        </w:rPr>
        <w:t xml:space="preserve">otal </w:t>
      </w:r>
      <w:r w:rsidRPr="006D7F70">
        <w:rPr>
          <w:rFonts w:asciiTheme="majorHAnsi" w:hAnsiTheme="majorHAnsi" w:cs="Arial"/>
          <w:shd w:val="clear" w:color="auto" w:fill="FFFFFF"/>
          <w:lang w:val="id-ID"/>
        </w:rPr>
        <w:t>a</w:t>
      </w:r>
      <w:r w:rsidRPr="006D7F70">
        <w:rPr>
          <w:rFonts w:asciiTheme="majorHAnsi" w:hAnsiTheme="majorHAnsi" w:cs="Arial"/>
          <w:shd w:val="clear" w:color="auto" w:fill="FFFFFF"/>
        </w:rPr>
        <w:t xml:space="preserve">set </w:t>
      </w:r>
      <w:r w:rsidRPr="006D7F70">
        <w:rPr>
          <w:rFonts w:asciiTheme="majorHAnsi" w:hAnsiTheme="majorHAnsi" w:cs="Arial"/>
          <w:shd w:val="clear" w:color="auto" w:fill="FFFFFF"/>
          <w:lang w:val="id-ID"/>
        </w:rPr>
        <w:t xml:space="preserve"> pada tahun 2017, 2019 hingga tahun 2022 dengan total aset terendah mencapai Rp. 3,98 Triliun. Penurunan total aser ini </w:t>
      </w:r>
      <w:r w:rsidRPr="006D7F70">
        <w:rPr>
          <w:rFonts w:asciiTheme="majorHAnsi" w:hAnsiTheme="majorHAnsi" w:cs="Arial"/>
          <w:shd w:val="clear" w:color="auto" w:fill="FFFFFF"/>
        </w:rPr>
        <w:t>dikarenakan adanya efisiensi operasional perusahaan</w:t>
      </w:r>
      <w:r w:rsidRPr="006D7F70">
        <w:rPr>
          <w:rFonts w:asciiTheme="majorHAnsi" w:hAnsiTheme="majorHAnsi" w:cs="Arial"/>
          <w:shd w:val="clear" w:color="auto" w:fill="FFFFFF"/>
          <w:lang w:val="id-ID"/>
        </w:rPr>
        <w:t xml:space="preserve"> sehingga mengurangi nilai aset perusahaan</w:t>
      </w:r>
      <w:r w:rsidRPr="006D7F70">
        <w:rPr>
          <w:rFonts w:asciiTheme="majorHAnsi" w:hAnsiTheme="majorHAnsi" w:cs="Arial"/>
          <w:shd w:val="clear" w:color="auto" w:fill="FFFFFF"/>
        </w:rPr>
        <w:t>. Kemudian penjualan mengalami trend penurunan dari tahun 2016 sampai dengan tahun 2020</w:t>
      </w:r>
      <w:r w:rsidRPr="006D7F70">
        <w:rPr>
          <w:rFonts w:asciiTheme="majorHAnsi" w:hAnsiTheme="majorHAnsi" w:cs="Arial"/>
          <w:shd w:val="clear" w:color="auto" w:fill="FFFFFF"/>
          <w:lang w:val="id-ID"/>
        </w:rPr>
        <w:t xml:space="preserve"> dengan jumlah penjualan terendah sebanyak Rp. 72,73 Miiar yang</w:t>
      </w:r>
      <w:r w:rsidRPr="006D7F70">
        <w:rPr>
          <w:rFonts w:asciiTheme="majorHAnsi" w:hAnsiTheme="majorHAnsi" w:cs="Arial"/>
          <w:shd w:val="clear" w:color="auto" w:fill="FFFFFF"/>
        </w:rPr>
        <w:t xml:space="preserve"> dikarenakan faktor tekanan pasar dan penurunan daya beli konsumen. Selain itu laba bersih perusahaan mengalami fluktuatif </w:t>
      </w:r>
      <w:r w:rsidRPr="006D7F70">
        <w:rPr>
          <w:rFonts w:asciiTheme="majorHAnsi" w:hAnsiTheme="majorHAnsi" w:cs="Arial"/>
          <w:shd w:val="clear" w:color="auto" w:fill="FFFFFF"/>
          <w:lang w:val="id-ID"/>
        </w:rPr>
        <w:t xml:space="preserve">dengan penurunan laba bersih pada taahun 2015, 2017, 2019, 2021, dan pada tahun 2023. Laba bersih terendah perusahaan selama 10 tahun trakhir terjadi pada tahun 2015 dengan laba bersih hanya sebnyak Rp. 23,14 Miliar saja, cukup jauh jika dibandingkan dengan laba bersih tahun sebelumnya yang mencapai Rp. 107,05 Miliar. Penurunan laba bersih ini </w:t>
      </w:r>
      <w:r w:rsidRPr="006D7F70">
        <w:rPr>
          <w:rFonts w:asciiTheme="majorHAnsi" w:hAnsiTheme="majorHAnsi" w:cs="Arial"/>
          <w:shd w:val="clear" w:color="auto" w:fill="FFFFFF"/>
        </w:rPr>
        <w:t xml:space="preserve">akibat adanya penurunan penjualan dan </w:t>
      </w:r>
      <w:r w:rsidRPr="006D7F70">
        <w:rPr>
          <w:rFonts w:asciiTheme="majorHAnsi" w:hAnsiTheme="majorHAnsi" w:cs="Arial"/>
          <w:shd w:val="clear" w:color="auto" w:fill="FFFFFF"/>
        </w:rPr>
        <w:lastRenderedPageBreak/>
        <w:t xml:space="preserve">persaingan pasar. </w:t>
      </w:r>
      <w:r w:rsidRPr="006D7F70">
        <w:rPr>
          <w:rFonts w:asciiTheme="majorHAnsi" w:hAnsiTheme="majorHAnsi" w:cs="Arial"/>
          <w:shd w:val="clear" w:color="auto" w:fill="FFFFFF"/>
          <w:lang w:val="id-ID"/>
        </w:rPr>
        <w:t xml:space="preserve">Berdarsarkan fenomena masalah tersebut menjadikan penelitian ini menarik diteliti dengan tujuan untuk mengetahui adanya </w:t>
      </w:r>
      <w:r w:rsidRPr="006D7F70">
        <w:rPr>
          <w:rFonts w:asciiTheme="majorHAnsi" w:eastAsia="Calibri" w:hAnsiTheme="majorHAnsi" w:cs="Arial"/>
        </w:rPr>
        <w:t xml:space="preserve">pengaruh yang signifikan </w:t>
      </w:r>
      <w:r w:rsidRPr="006D7F70">
        <w:rPr>
          <w:rFonts w:asciiTheme="majorHAnsi" w:eastAsia="Calibri" w:hAnsiTheme="majorHAnsi" w:cs="Arial"/>
          <w:i/>
          <w:iCs/>
        </w:rPr>
        <w:t>Degree Of Operating Leverage</w:t>
      </w:r>
      <w:r w:rsidRPr="006D7F70">
        <w:rPr>
          <w:rFonts w:asciiTheme="majorHAnsi" w:eastAsia="Calibri" w:hAnsiTheme="majorHAnsi" w:cs="Arial"/>
        </w:rPr>
        <w:t xml:space="preserve"> terhadap </w:t>
      </w:r>
      <w:r w:rsidRPr="006D7F70">
        <w:rPr>
          <w:rFonts w:asciiTheme="majorHAnsi" w:eastAsia="Calibri" w:hAnsiTheme="majorHAnsi" w:cs="Arial"/>
          <w:i/>
          <w:iCs/>
        </w:rPr>
        <w:t>Return On Asset</w:t>
      </w:r>
      <w:r w:rsidRPr="006D7F70">
        <w:rPr>
          <w:rFonts w:asciiTheme="majorHAnsi" w:eastAsia="Calibri" w:hAnsiTheme="majorHAnsi" w:cs="Arial"/>
        </w:rPr>
        <w:t xml:space="preserve"> pada PT. Indonesia Prima Tbk</w:t>
      </w:r>
      <w:r w:rsidRPr="006D7F70">
        <w:rPr>
          <w:rFonts w:asciiTheme="majorHAnsi" w:eastAsia="Calibri" w:hAnsiTheme="majorHAnsi" w:cs="Arial"/>
          <w:lang w:val="id-ID"/>
        </w:rPr>
        <w:t>.</w:t>
      </w:r>
    </w:p>
    <w:p w:rsidR="006D7F70" w:rsidRDefault="006D7F70" w:rsidP="006D7F70">
      <w:pPr>
        <w:pStyle w:val="NormalWeb"/>
        <w:tabs>
          <w:tab w:val="left" w:pos="567"/>
        </w:tabs>
        <w:spacing w:before="0" w:beforeAutospacing="0" w:after="0" w:afterAutospacing="0"/>
        <w:rPr>
          <w:rFonts w:ascii="Arial" w:eastAsia="Calibri" w:hAnsi="Arial" w:cs="Arial"/>
          <w:lang w:val="id-ID"/>
        </w:rPr>
      </w:pPr>
    </w:p>
    <w:p w:rsidR="0082261F" w:rsidRPr="0082261F" w:rsidRDefault="0082261F" w:rsidP="00E97C6C">
      <w:pPr>
        <w:pStyle w:val="Heading1"/>
        <w:numPr>
          <w:ilvl w:val="0"/>
          <w:numId w:val="1"/>
        </w:numPr>
        <w:spacing w:line="240" w:lineRule="auto"/>
        <w:ind w:left="426" w:hanging="426"/>
        <w:rPr>
          <w:rFonts w:asciiTheme="majorHAnsi" w:hAnsiTheme="majorHAnsi"/>
        </w:rPr>
      </w:pPr>
      <w:r w:rsidRPr="0082261F">
        <w:rPr>
          <w:rFonts w:asciiTheme="majorHAnsi" w:hAnsiTheme="majorHAnsi"/>
          <w:lang w:val="id-ID"/>
        </w:rPr>
        <w:t>KAJIAN TEORITIS</w:t>
      </w:r>
    </w:p>
    <w:p w:rsidR="006D7F70" w:rsidRPr="006D7F70" w:rsidRDefault="006D7F70" w:rsidP="006D7F70">
      <w:pPr>
        <w:rPr>
          <w:rFonts w:asciiTheme="majorHAnsi" w:hAnsiTheme="majorHAnsi" w:cs="Arial"/>
          <w:b/>
          <w:i/>
          <w:iCs/>
          <w:lang w:val="id-ID"/>
        </w:rPr>
      </w:pPr>
      <w:r w:rsidRPr="006D7F70">
        <w:rPr>
          <w:rFonts w:asciiTheme="majorHAnsi" w:hAnsiTheme="majorHAnsi" w:cs="Arial"/>
          <w:b/>
          <w:i/>
          <w:iCs/>
          <w:lang w:val="id-ID"/>
        </w:rPr>
        <w:t>Degree Of Operating Leverage</w:t>
      </w:r>
    </w:p>
    <w:p w:rsidR="006D7F70" w:rsidRPr="006D7F70" w:rsidRDefault="006D7F70" w:rsidP="006D7F70">
      <w:pPr>
        <w:ind w:firstLine="567"/>
        <w:rPr>
          <w:rFonts w:asciiTheme="majorHAnsi" w:hAnsiTheme="majorHAnsi" w:cs="Arial"/>
        </w:rPr>
      </w:pPr>
      <w:r w:rsidRPr="006D7F70">
        <w:rPr>
          <w:rFonts w:asciiTheme="majorHAnsi" w:hAnsiTheme="majorHAnsi" w:cs="Arial"/>
          <w:i/>
          <w:iCs/>
        </w:rPr>
        <w:t xml:space="preserve">Operating Leverage </w:t>
      </w:r>
      <w:r w:rsidRPr="006D7F70">
        <w:rPr>
          <w:rFonts w:asciiTheme="majorHAnsi" w:hAnsiTheme="majorHAnsi" w:cs="Arial"/>
        </w:rPr>
        <w:t>digunakan untuk mengukur intensitas EBIT (</w:t>
      </w:r>
      <w:r w:rsidRPr="006D7F70">
        <w:rPr>
          <w:rFonts w:asciiTheme="majorHAnsi" w:hAnsiTheme="majorHAnsi" w:cs="Arial"/>
          <w:i/>
          <w:iCs/>
        </w:rPr>
        <w:t xml:space="preserve">Earningsh before interest and taxes) </w:t>
      </w:r>
      <w:r w:rsidRPr="006D7F70">
        <w:rPr>
          <w:rFonts w:asciiTheme="majorHAnsi" w:hAnsiTheme="majorHAnsi" w:cs="Arial"/>
        </w:rPr>
        <w:t xml:space="preserve">yang diakibatkan dengan adanya perubahan penjualan atau DOL dapat dikatakan sebagai ukuran profitabilitas atas perubahan penjualan </w:t>
      </w:r>
      <w:r w:rsidRPr="006D7F70">
        <w:rPr>
          <w:rFonts w:asciiTheme="majorHAnsi" w:hAnsiTheme="majorHAnsi" w:cs="Arial"/>
        </w:rPr>
        <w:fldChar w:fldCharType="begin" w:fldLock="1"/>
      </w:r>
      <w:r w:rsidR="00DF2FEA">
        <w:rPr>
          <w:rFonts w:asciiTheme="majorHAnsi" w:hAnsiTheme="majorHAnsi" w:cs="Arial"/>
        </w:rPr>
        <w:instrText>ADDIN CSL_CITATION {"citationItems":[{"id":"ITEM-1","itemData":{"author":[{"dropping-particle":"","family":"Kumalasari","given":"Rosita Dan Nurul Widyawati","non-dropping-particle":"","parse-names":false,"suffix":""}],"id":"ITEM-1","issued":{"date-parts":[["2016"]]},"title":"Pengaruh Operating Leverage Dan Financial Leverage Terhadap Profitabilitas Pada Perusahaan Telekomunikasi. Jurnal Ilmu Dan Riset Manajemen.","type":"article-journal","volume":"5 (5), 1-1"},"uris":["http://www.mendeley.com/documents/?uuid=2b3e59d9-6871-45d5-bbd2-e05c78a3d66b","http://www.mendeley.com/documents/?uuid=804e6e56-09cc-4756-ae19-83611a8b1814"]}],"mendeley":{"formattedCitation":"(Kumalasari, 2016b)","manualFormatting":"(Kumalasari, 2016)","plainTextFormattedCitation":"(Kumalasari, 2016b)","previouslyFormattedCitation":"(Kumalasari, 2016b)"},"properties":{"noteIndex":0},"schema":"https://github.com/citation-style-language/schema/raw/master/csl-citation.json"}</w:instrText>
      </w:r>
      <w:r w:rsidRPr="006D7F70">
        <w:rPr>
          <w:rFonts w:asciiTheme="majorHAnsi" w:hAnsiTheme="majorHAnsi" w:cs="Arial"/>
        </w:rPr>
        <w:fldChar w:fldCharType="separate"/>
      </w:r>
      <w:r w:rsidRPr="006D7F70">
        <w:rPr>
          <w:rFonts w:asciiTheme="majorHAnsi" w:hAnsiTheme="majorHAnsi" w:cs="Arial"/>
          <w:noProof/>
        </w:rPr>
        <w:t>(Kumalasari, 2016)</w:t>
      </w:r>
      <w:r w:rsidRPr="006D7F70">
        <w:rPr>
          <w:rFonts w:asciiTheme="majorHAnsi" w:hAnsiTheme="majorHAnsi" w:cs="Arial"/>
        </w:rPr>
        <w:fldChar w:fldCharType="end"/>
      </w:r>
      <w:r w:rsidRPr="006D7F70">
        <w:rPr>
          <w:rFonts w:asciiTheme="majorHAnsi" w:hAnsiTheme="majorHAnsi" w:cs="Arial"/>
        </w:rPr>
        <w:t>.</w:t>
      </w:r>
      <w:r w:rsidRPr="006D7F70">
        <w:rPr>
          <w:rFonts w:asciiTheme="majorHAnsi" w:hAnsiTheme="majorHAnsi" w:cs="Arial"/>
          <w:i/>
          <w:iCs/>
        </w:rPr>
        <w:t xml:space="preserve"> Leverage </w:t>
      </w:r>
      <w:r w:rsidRPr="006D7F70">
        <w:rPr>
          <w:rFonts w:asciiTheme="majorHAnsi" w:hAnsiTheme="majorHAnsi" w:cs="Arial"/>
        </w:rPr>
        <w:t>adalah kemampuan perusahaan untuk menggunakan aktiva atau dana yang mempunyai beban tetap (</w:t>
      </w:r>
      <w:r w:rsidRPr="006D7F70">
        <w:rPr>
          <w:rFonts w:asciiTheme="majorHAnsi" w:hAnsiTheme="majorHAnsi" w:cs="Arial"/>
          <w:i/>
          <w:iCs/>
        </w:rPr>
        <w:t xml:space="preserve">fixed cost assest or funds) </w:t>
      </w:r>
      <w:r w:rsidRPr="006D7F70">
        <w:rPr>
          <w:rFonts w:asciiTheme="majorHAnsi" w:hAnsiTheme="majorHAnsi" w:cs="Arial"/>
        </w:rPr>
        <w:t>untuk memperbesar tingkat penghasilan (</w:t>
      </w:r>
      <w:r w:rsidRPr="006D7F70">
        <w:rPr>
          <w:rFonts w:asciiTheme="majorHAnsi" w:hAnsiTheme="majorHAnsi" w:cs="Arial"/>
          <w:i/>
          <w:iCs/>
        </w:rPr>
        <w:t xml:space="preserve">return) </w:t>
      </w:r>
      <w:r w:rsidRPr="006D7F70">
        <w:rPr>
          <w:rFonts w:asciiTheme="majorHAnsi" w:hAnsiTheme="majorHAnsi" w:cs="Arial"/>
        </w:rPr>
        <w:t>bagi pemilik perusahaan</w:t>
      </w:r>
      <w:r w:rsidR="00DF2FEA">
        <w:rPr>
          <w:rFonts w:asciiTheme="majorHAnsi" w:hAnsiTheme="majorHAnsi" w:cs="Arial"/>
          <w:lang w:val="id-ID"/>
        </w:rPr>
        <w:t xml:space="preserve"> </w:t>
      </w:r>
      <w:r w:rsidR="00DF2FEA">
        <w:rPr>
          <w:rFonts w:asciiTheme="majorHAnsi" w:hAnsiTheme="majorHAnsi" w:cs="Arial"/>
          <w:lang w:val="id-ID"/>
        </w:rPr>
        <w:fldChar w:fldCharType="begin" w:fldLock="1"/>
      </w:r>
      <w:r w:rsidR="00DF2FEA">
        <w:rPr>
          <w:rFonts w:asciiTheme="majorHAnsi" w:hAnsiTheme="majorHAnsi" w:cs="Arial"/>
          <w:lang w:val="id-ID"/>
        </w:rPr>
        <w:instrText>ADDIN CSL_CITATION {"citationItems":[{"id":"ITEM-1","itemData":{"abstract":"Ratio is the ratio between the amount of funds from one account to another account, the ratio is usually used to provide information to the analyst about how the state of a financial statements of the company by comparing the number of company ratios with the number of standard ratio that has been set. The benefit of this ratio is to describe the state of the company listed on the BEI simply by looking at the company's Earnings Per Share (EPS) report, Corporate Leverage, and Return On Equity (ROE) of the company. Earning per share of the company is the number of outstanding shares traded in the stock exchanges seen from the results of the company's profit and loss analysis. If the EPS that is distributed is of high value then the company will be more diplirik and trusted by the investors to invest its shares in a company. Return on Equity Analysis (ROE) is an analysis used as a measure of corporate profitability by comparing the total liabilities with total equity owned after by the company. ROE gives an overview of the company's ability to generate profit tax by using its own capital owned by the company. This study aims to determine the effect of Financial Leverage, Operating Leverage and Debt to Equity Ratio (DER) to the profitability of the company and the sample studied in this study is an Insurance company listed on the Stock Exchange 2012-2016. Hypothesis test results from this study are Financial Leverage, Operating Leverage and Debt to Equity Ratio (DER) simultaneously significantly influence the profitability of the company.","author":[{"dropping-particle":"","family":"Qurays","given":"Ayu Azizah","non-dropping-particle":"","parse-names":false,"suffix":""},{"dropping-particle":"","family":"Susyanti","given":"Jeni","non-dropping-particle":"","parse-names":false,"suffix":""},{"dropping-particle":"","family":"Rachmat","given":"Afi","non-dropping-particle":"","parse-names":false,"suffix":""}],"container-title":"E-JRM: Elektronik Jurnal Riset Manajemen","id":"ITEM-1","issue":"01","issued":{"date-parts":[["2018"]]},"page":"36-50","title":"Pengaruh Financial Leverage, Operating Leverage Dan Debt To Equity Ratio (Der) Terhadap Profitabilitas Perusahaan","type":"article-journal","volume":"7"},"uris":["http://www.mendeley.com/documents/?uuid=3b22f310-f343-43e4-92cd-3f8ec7f53c00"]}],"mendeley":{"formattedCitation":"(Qurays et al., 2018)","plainTextFormattedCitation":"(Qurays et al., 2018)","previouslyFormattedCitation":"(Qurays et al., 2018)"},"properties":{"noteIndex":0},"schema":"https://github.com/citation-style-language/schema/raw/master/csl-citation.json"}</w:instrText>
      </w:r>
      <w:r w:rsidR="00DF2FEA">
        <w:rPr>
          <w:rFonts w:asciiTheme="majorHAnsi" w:hAnsiTheme="majorHAnsi" w:cs="Arial"/>
          <w:lang w:val="id-ID"/>
        </w:rPr>
        <w:fldChar w:fldCharType="separate"/>
      </w:r>
      <w:r w:rsidR="00DF2FEA" w:rsidRPr="00DF2FEA">
        <w:rPr>
          <w:rFonts w:asciiTheme="majorHAnsi" w:hAnsiTheme="majorHAnsi" w:cs="Arial"/>
          <w:noProof/>
          <w:lang w:val="id-ID"/>
        </w:rPr>
        <w:t>(Qurays et al., 2018)</w:t>
      </w:r>
      <w:r w:rsidR="00DF2FEA">
        <w:rPr>
          <w:rFonts w:asciiTheme="majorHAnsi" w:hAnsiTheme="majorHAnsi" w:cs="Arial"/>
          <w:lang w:val="id-ID"/>
        </w:rPr>
        <w:fldChar w:fldCharType="end"/>
      </w:r>
      <w:r w:rsidRPr="006D7F70">
        <w:rPr>
          <w:rFonts w:asciiTheme="majorHAnsi" w:hAnsiTheme="majorHAnsi" w:cs="Arial"/>
        </w:rPr>
        <w:t xml:space="preserve"> </w:t>
      </w:r>
    </w:p>
    <w:p w:rsidR="006D7F70" w:rsidRPr="006D7F70" w:rsidRDefault="006D7F70" w:rsidP="000D3A4B">
      <w:pPr>
        <w:ind w:firstLine="567"/>
        <w:rPr>
          <w:rFonts w:asciiTheme="majorHAnsi" w:hAnsiTheme="majorHAnsi" w:cs="Arial"/>
        </w:rPr>
      </w:pPr>
      <w:r w:rsidRPr="006D7F70">
        <w:rPr>
          <w:rFonts w:asciiTheme="majorHAnsi" w:hAnsiTheme="majorHAnsi" w:cs="Arial"/>
        </w:rPr>
        <w:t xml:space="preserve">Rasio yang digunakan untuk mengukur tingkat </w:t>
      </w:r>
      <w:r w:rsidRPr="006D7F70">
        <w:rPr>
          <w:rFonts w:asciiTheme="majorHAnsi" w:hAnsiTheme="majorHAnsi" w:cs="Arial"/>
          <w:i/>
          <w:iCs/>
        </w:rPr>
        <w:t>Operating Leverage</w:t>
      </w:r>
      <w:r w:rsidRPr="006D7F70">
        <w:rPr>
          <w:rFonts w:asciiTheme="majorHAnsi" w:hAnsiTheme="majorHAnsi" w:cs="Arial"/>
        </w:rPr>
        <w:t xml:space="preserve"> Adalah </w:t>
      </w:r>
      <w:r w:rsidRPr="006D7F70">
        <w:rPr>
          <w:rFonts w:asciiTheme="majorHAnsi" w:hAnsiTheme="majorHAnsi" w:cs="Arial"/>
          <w:i/>
          <w:iCs/>
        </w:rPr>
        <w:t xml:space="preserve">Degree Of Operating Leverage </w:t>
      </w:r>
      <w:r w:rsidRPr="006D7F70">
        <w:rPr>
          <w:rFonts w:asciiTheme="majorHAnsi" w:hAnsiTheme="majorHAnsi" w:cs="Arial"/>
        </w:rPr>
        <w:t>(DOL). DOL mengukur perubahan yang terjadi dalam laba operasi yang disebabkan oleh perubahan persentase dalam penjualan. Karenanya,</w:t>
      </w:r>
      <w:r w:rsidR="00DF2FEA">
        <w:rPr>
          <w:rFonts w:asciiTheme="majorHAnsi" w:hAnsiTheme="majorHAnsi" w:cs="Arial"/>
          <w:lang w:val="id-ID"/>
        </w:rPr>
        <w:t xml:space="preserve"> </w:t>
      </w:r>
      <w:r w:rsidRPr="006D7F70">
        <w:rPr>
          <w:rFonts w:asciiTheme="majorHAnsi" w:hAnsiTheme="majorHAnsi" w:cs="Arial"/>
        </w:rPr>
        <w:t>semakin besar DOL semakin besar risiko kerugian ketika penjualan menurun, dan semakin besar keuntungan ketika penjualan mengalami kenaikan</w:t>
      </w:r>
      <w:r w:rsidR="00DF2FEA">
        <w:rPr>
          <w:rFonts w:asciiTheme="majorHAnsi" w:hAnsiTheme="majorHAnsi" w:cs="Arial"/>
          <w:lang w:val="id-ID"/>
        </w:rPr>
        <w:t xml:space="preserve"> </w:t>
      </w:r>
      <w:r w:rsidR="00DF2FEA">
        <w:rPr>
          <w:rFonts w:asciiTheme="majorHAnsi" w:hAnsiTheme="majorHAnsi" w:cs="Arial"/>
          <w:lang w:val="id-ID"/>
        </w:rPr>
        <w:fldChar w:fldCharType="begin" w:fldLock="1"/>
      </w:r>
      <w:r w:rsidR="00DF2FEA">
        <w:rPr>
          <w:rFonts w:asciiTheme="majorHAnsi" w:hAnsiTheme="majorHAnsi" w:cs="Arial"/>
          <w:lang w:val="id-ID"/>
        </w:rPr>
        <w:instrText>ADDIN CSL_CITATION {"citationItems":[{"id":"ITEM-1","itemData":{"DOI":"10.25139/jai.v3i2.2010","ISSN":"2581-124X","abstract":"Rahmad Fuadiantoni, Student Identity Number 152140102, Business Administration Study Program, Faculty of Social and Political Sciences, National Development University \"Veteran\" Yogyakarta. Title of research Analysis of Factors Affecting Capital Structure of Coal Companies Listed on Indonesia Stock Exchange Period 2012-2016. Advisor Suratna and IndroHerry Mulyanto.This study aims to determine the factors that affect the capital structure of coal companies listed on the Indonesia Stock Exchange either partially or simultaneously. This type of research is explanatory research. The sampling technique used is purposive sampling. Of the 22 coal companies listed on the Indonesia Stock Exchange, only 19 companies were taken as samples, because they have complete financial statements for 2012-2016. The analysis technique used is multiple linear regression analysis, which was previously tested with the classical assumption test and hypothesis testing using partial t test, simultaneous F test with a level of significance of 5%.The result of this research, asset structure has significant effect to capital structure. This is evidenced by a significance value of 0.017 (p ≤ 0.05). Operating leverage has a significant effect on capital structure. This is evidenced by a significance value of 0.036 (p ≤ 0.05). The level of sales growth has a significant effect on capital structure. This is evidenced by a significance value of 0.028 (p ≤ 0.05). Profitability has a significant effect on capital structure. This is evidenced by the significance value of 0.032 (p ≤ 0.05). Liquidity significantly affects the capital structure. This is evidenced by a significance value of 0.029 (p ≤ 0.05). Asset structure, operating leverage, sales growth rate, profitability, and liquidity simultaneously have a significant effect on the capital structure. This is evidenced by the significance value of F of 0.000 (p ≤ 0.05).          Conclusion, partially asset structure variables, operating leverage, sales growth rates, profitability, and liquidity have a significant effect on the capital structure. While simultaneously asset structure variables, operating leverage, sales growth rates, profitability (ROA), and liquidity have a significant effect on the capital structure. Research suggestions, for companies, companies should have plans and strategies in financial management to establish an optimal capital structure in order to maximize company profits and value. For financial management in dete…","author":[{"dropping-particle":"","family":"Fuadiantoni","given":"Rahmad","non-dropping-particle":"","parse-names":false,"suffix":""},{"dropping-particle":"","family":"Suratna","given":"Suratna","non-dropping-particle":"","parse-names":false,"suffix":""},{"dropping-particle":"","family":"Mulyanto","given":"Indro Herry","non-dropping-particle":"","parse-names":false,"suffix":""}],"container-title":"Jurnal Ilmiah Administrasi Bisnis dan Inovasi","id":"ITEM-1","issue":"2","issued":{"date-parts":[["2020"]]},"page":"109-132","title":"Analisis Faktor-Faktor Yang Mempengaruhi Struktur Modal Pada Perusahaan Batubara","type":"article-journal","volume":"3"},"uris":["http://www.mendeley.com/documents/?uuid=663bd1c3-f899-4631-b206-dd86c5f2a1c4"]}],"mendeley":{"formattedCitation":"(Fuadiantoni et al., 2020)","plainTextFormattedCitation":"(Fuadiantoni et al., 2020)","previouslyFormattedCitation":"(Fuadiantoni et al., 2020)"},"properties":{"noteIndex":0},"schema":"https://github.com/citation-style-language/schema/raw/master/csl-citation.json"}</w:instrText>
      </w:r>
      <w:r w:rsidR="00DF2FEA">
        <w:rPr>
          <w:rFonts w:asciiTheme="majorHAnsi" w:hAnsiTheme="majorHAnsi" w:cs="Arial"/>
          <w:lang w:val="id-ID"/>
        </w:rPr>
        <w:fldChar w:fldCharType="separate"/>
      </w:r>
      <w:r w:rsidR="00DF2FEA" w:rsidRPr="00DF2FEA">
        <w:rPr>
          <w:rFonts w:asciiTheme="majorHAnsi" w:hAnsiTheme="majorHAnsi" w:cs="Arial"/>
          <w:noProof/>
          <w:lang w:val="id-ID"/>
        </w:rPr>
        <w:t>(Fuadiantoni et al., 2020)</w:t>
      </w:r>
      <w:r w:rsidR="00DF2FEA">
        <w:rPr>
          <w:rFonts w:asciiTheme="majorHAnsi" w:hAnsiTheme="majorHAnsi" w:cs="Arial"/>
          <w:lang w:val="id-ID"/>
        </w:rPr>
        <w:fldChar w:fldCharType="end"/>
      </w:r>
      <w:r w:rsidRPr="006D7F70">
        <w:rPr>
          <w:rFonts w:asciiTheme="majorHAnsi" w:hAnsiTheme="majorHAnsi" w:cs="Arial"/>
        </w:rPr>
        <w:t>.</w:t>
      </w:r>
    </w:p>
    <w:p w:rsidR="006D7F70" w:rsidRPr="006D7F70" w:rsidRDefault="00DF2FEA" w:rsidP="000D3A4B">
      <w:pPr>
        <w:ind w:firstLine="567"/>
        <w:rPr>
          <w:rFonts w:asciiTheme="majorHAnsi" w:hAnsiTheme="majorHAnsi" w:cs="Arial"/>
        </w:rPr>
      </w:pPr>
      <w:r>
        <w:rPr>
          <w:rFonts w:asciiTheme="majorHAnsi" w:hAnsiTheme="majorHAnsi" w:cs="Arial"/>
          <w:lang w:val="id-ID"/>
        </w:rPr>
        <w:t xml:space="preserve">Menurut </w:t>
      </w:r>
      <w:r>
        <w:rPr>
          <w:rFonts w:asciiTheme="majorHAnsi" w:hAnsiTheme="majorHAnsi" w:cs="Arial"/>
          <w:lang w:val="id-ID"/>
        </w:rPr>
        <w:fldChar w:fldCharType="begin" w:fldLock="1"/>
      </w:r>
      <w:r>
        <w:rPr>
          <w:rFonts w:asciiTheme="majorHAnsi" w:hAnsiTheme="majorHAnsi" w:cs="Arial"/>
          <w:lang w:val="id-ID"/>
        </w:rPr>
        <w:instrText>ADDIN CSL_CITATION {"citationItems":[{"id":"ITEM-1","itemData":{"abstract":"Tujuan studi yang hendak dicapai adalah untuk mengetahui pengaruh degree of operating leverage (DOL) dan degree of financial leverage (DFL) terhadap profitabilitas pada PT. Waskita Karya (persero), Tbk periode 2008- 2017. Penelitian ini dilatarbelakangi oleh tingginya tingkat utang perusahaan sehingga perusahaan harus menanggung beban bunga pinjaman. Metode yang digunakan dalam penelitian ini adalah statistik deskriptif dengan pendekatan kuantitatif.analisis data menggunakan analisis regresi sederhana, analisis regresi berganda, korelasi sederhana, korelasi berganda, koefisien determinasi, uji t, dan uji F. Berdasarkan hasil penelitian menunjukan bahwa secara parsial degree of operating leverage (DOL) tidak berpengaruh terhadap profitabilitas, degree of financial leverage (DFL) tidak berpengaruh terhadap profitabilitas, dan secara simultan degree of operating leverage (DOL) dan Degree of financial leverage (DFL) tidak berpengaruh terhadap profitabilitas. Dengan demikian perusahaan dapat berhati-hati dalam pengambilan keputusan menggunakan sumber dana eksternal. Sehingga investor perlu memperhatikan pula penggunaan utang atas pendapatan sebelum pajak dan pendapatan laba persaham perusahaan agar terhindar dari resiko kerugian investasinya. Keyword","author":[{"dropping-particle":"","family":"Setiawan","given":"Egi","non-dropping-particle":"","parse-names":false,"suffix":""},{"dropping-particle":"","family":"Iskandar","given":"Yusup","non-dropping-particle":"","parse-names":false,"suffix":""},{"dropping-particle":"","family":"Basari","given":"M Aziz","non-dropping-particle":"","parse-names":false,"suffix":""}],"container-title":"Business Management And Journal Enterpreurship Journal","id":"ITEM-1","issue":"2","issued":{"date-parts":[["2019"]]},"page":"149-157","title":"PENGARUH DEGREE OF OPERATING LEVERAGE (DOL) DAN DEGREE OF FINANCIAL LEVERAGE (DFL) TERHADAP PROFITABILITAS (suatu studi pada PT. Waskita Karya (Persero), Tbk yang terdaftar di Bursa Efek Indonesia periode 2008-2017)","type":"article-journal","volume":"1"},"uris":["http://www.mendeley.com/documents/?uuid=4e2f2882-dcd4-4752-9002-31cf4ae533d5"]}],"mendeley":{"formattedCitation":"(Setiawan et al., 2019)","manualFormatting":"Setiawan et al. (2019)","plainTextFormattedCitation":"(Setiawan et al., 2019)","previouslyFormattedCitation":"(Setiawan et al., 2019)"},"properties":{"noteIndex":0},"schema":"https://github.com/citation-style-language/schema/raw/master/csl-citation.json"}</w:instrText>
      </w:r>
      <w:r>
        <w:rPr>
          <w:rFonts w:asciiTheme="majorHAnsi" w:hAnsiTheme="majorHAnsi" w:cs="Arial"/>
          <w:lang w:val="id-ID"/>
        </w:rPr>
        <w:fldChar w:fldCharType="separate"/>
      </w:r>
      <w:r>
        <w:rPr>
          <w:rFonts w:asciiTheme="majorHAnsi" w:hAnsiTheme="majorHAnsi" w:cs="Arial"/>
          <w:noProof/>
          <w:lang w:val="id-ID"/>
        </w:rPr>
        <w:t>Setiawan et al.</w:t>
      </w:r>
      <w:r w:rsidRPr="00DF2FEA">
        <w:rPr>
          <w:rFonts w:asciiTheme="majorHAnsi" w:hAnsiTheme="majorHAnsi" w:cs="Arial"/>
          <w:noProof/>
          <w:lang w:val="id-ID"/>
        </w:rPr>
        <w:t xml:space="preserve"> </w:t>
      </w:r>
      <w:r>
        <w:rPr>
          <w:rFonts w:asciiTheme="majorHAnsi" w:hAnsiTheme="majorHAnsi" w:cs="Arial"/>
          <w:noProof/>
          <w:lang w:val="id-ID"/>
        </w:rPr>
        <w:t>(</w:t>
      </w:r>
      <w:r w:rsidRPr="00DF2FEA">
        <w:rPr>
          <w:rFonts w:asciiTheme="majorHAnsi" w:hAnsiTheme="majorHAnsi" w:cs="Arial"/>
          <w:noProof/>
          <w:lang w:val="id-ID"/>
        </w:rPr>
        <w:t>2019)</w:t>
      </w:r>
      <w:r>
        <w:rPr>
          <w:rFonts w:asciiTheme="majorHAnsi" w:hAnsiTheme="majorHAnsi" w:cs="Arial"/>
          <w:lang w:val="id-ID"/>
        </w:rPr>
        <w:fldChar w:fldCharType="end"/>
      </w:r>
      <w:r w:rsidR="006D7F70" w:rsidRPr="006D7F70">
        <w:rPr>
          <w:rFonts w:asciiTheme="majorHAnsi" w:hAnsiTheme="majorHAnsi" w:cs="Arial"/>
        </w:rPr>
        <w:t xml:space="preserve"> jika suatu perusahaan mempunyai </w:t>
      </w:r>
      <w:r w:rsidR="006D7F70" w:rsidRPr="006D7F70">
        <w:rPr>
          <w:rFonts w:asciiTheme="majorHAnsi" w:hAnsiTheme="majorHAnsi" w:cs="Arial"/>
          <w:i/>
          <w:iCs/>
        </w:rPr>
        <w:t>Operating Leverage</w:t>
      </w:r>
      <w:r w:rsidR="006D7F70" w:rsidRPr="006D7F70">
        <w:rPr>
          <w:rFonts w:asciiTheme="majorHAnsi" w:hAnsiTheme="majorHAnsi" w:cs="Arial"/>
        </w:rPr>
        <w:t xml:space="preserve"> yang tinggi, Maka sedikit saja peningkatan pada penjualan dapat meningkatkan prosentase yang besar pada EBIT. Sebaliknya jika perusahaan mempunyai </w:t>
      </w:r>
      <w:r w:rsidR="006D7F70" w:rsidRPr="006D7F70">
        <w:rPr>
          <w:rFonts w:asciiTheme="majorHAnsi" w:hAnsiTheme="majorHAnsi" w:cs="Arial"/>
          <w:i/>
          <w:iCs/>
        </w:rPr>
        <w:t>Operating Leverage</w:t>
      </w:r>
      <w:r w:rsidR="006D7F70" w:rsidRPr="006D7F70">
        <w:rPr>
          <w:rFonts w:asciiTheme="majorHAnsi" w:hAnsiTheme="majorHAnsi" w:cs="Arial"/>
        </w:rPr>
        <w:t xml:space="preserve"> yang rendah, maka penurunan dalam penjualan akan menyebabkan penurunan jumlah  EBIT yang tidak sama. Rasio leverage juga dianggap bagian dari rasio solvibilitas </w:t>
      </w:r>
      <w:r w:rsidR="006D7F70" w:rsidRPr="006D7F70">
        <w:rPr>
          <w:rFonts w:asciiTheme="majorHAnsi" w:hAnsiTheme="majorHAnsi" w:cs="Arial"/>
        </w:rPr>
        <w:fldChar w:fldCharType="begin" w:fldLock="1"/>
      </w:r>
      <w:r>
        <w:rPr>
          <w:rFonts w:asciiTheme="majorHAnsi" w:hAnsiTheme="majorHAnsi" w:cs="Arial"/>
        </w:rPr>
        <w:instrText>ADDIN CSL_CITATION {"citationItems":[{"id":"ITEM-1","itemData":{"author":[{"dropping-particle":"","family":"Ayu Retno Ningtyas","given":"T.","non-dropping-particle":"","parse-names":false,"suffix":""}],"id":"ITEM-1","issued":{"date-parts":[["2018"]]},"title":"Pengaruh Leverage, Likuiditas dan Perputaran Modal Kerja Terhadap Profitabilitas pada Perusahaan Otomotif di BEI Ayu Retno Ningtyas Triyonowati Sekolah Tinggi Ilmu Ekonomi Indonesia ( STIESIA ) Surabaya. Ilmu, Jurnal Manajemen, Riset,","type":"article-journal","volume":"7(5), 1–15"},"uris":["http://www.mendeley.com/documents/?uuid=207b58c0-3941-4e0e-b787-8c9647014943","http://www.mendeley.com/documents/?uuid=c9980c38-289d-48da-b872-668fa04f6662"]}],"mendeley":{"formattedCitation":"(Ayu Retno Ningtyas, 2018)","manualFormatting":"(Ningtyas, 2018)","plainTextFormattedCitation":"(Ayu Retno Ningtyas, 2018)","previouslyFormattedCitation":"(Ayu Retno Ningtyas, 2018)"},"properties":{"noteIndex":0},"schema":"https://github.com/citation-style-language/schema/raw/master/csl-citation.json"}</w:instrText>
      </w:r>
      <w:r w:rsidR="006D7F70" w:rsidRPr="006D7F70">
        <w:rPr>
          <w:rFonts w:asciiTheme="majorHAnsi" w:hAnsiTheme="majorHAnsi" w:cs="Arial"/>
        </w:rPr>
        <w:fldChar w:fldCharType="separate"/>
      </w:r>
      <w:r w:rsidR="006D7F70" w:rsidRPr="006D7F70">
        <w:rPr>
          <w:rFonts w:asciiTheme="majorHAnsi" w:hAnsiTheme="majorHAnsi" w:cs="Arial"/>
          <w:noProof/>
        </w:rPr>
        <w:t>(Ningtyas, 2018)</w:t>
      </w:r>
      <w:r w:rsidR="006D7F70" w:rsidRPr="006D7F70">
        <w:rPr>
          <w:rFonts w:asciiTheme="majorHAnsi" w:hAnsiTheme="majorHAnsi" w:cs="Arial"/>
        </w:rPr>
        <w:fldChar w:fldCharType="end"/>
      </w:r>
      <w:r w:rsidR="006D7F70" w:rsidRPr="006D7F70">
        <w:rPr>
          <w:rFonts w:asciiTheme="majorHAnsi" w:hAnsiTheme="majorHAnsi" w:cs="Arial"/>
        </w:rPr>
        <w:t>.</w:t>
      </w:r>
      <w:r w:rsidR="000D3A4B">
        <w:rPr>
          <w:rFonts w:asciiTheme="majorHAnsi" w:hAnsiTheme="majorHAnsi" w:cs="Arial"/>
          <w:lang w:val="id-ID"/>
        </w:rPr>
        <w:t xml:space="preserve"> </w:t>
      </w:r>
      <w:r w:rsidR="006D7F70" w:rsidRPr="006D7F70">
        <w:rPr>
          <w:rFonts w:asciiTheme="majorHAnsi" w:hAnsiTheme="majorHAnsi" w:cs="Arial"/>
          <w:i/>
          <w:iCs/>
        </w:rPr>
        <w:t xml:space="preserve">Degree Of Operating Leverage </w:t>
      </w:r>
      <w:r w:rsidR="006D7F70" w:rsidRPr="006D7F70">
        <w:rPr>
          <w:rFonts w:asciiTheme="majorHAnsi" w:hAnsiTheme="majorHAnsi" w:cs="Arial"/>
        </w:rPr>
        <w:t>dapat di hitung dengan rumus:</w:t>
      </w:r>
    </w:p>
    <w:p w:rsidR="006D7F70" w:rsidRPr="006D7F70" w:rsidRDefault="006D7F70" w:rsidP="006D7F70">
      <w:pPr>
        <w:rPr>
          <w:rFonts w:asciiTheme="majorHAnsi" w:hAnsiTheme="majorHAnsi" w:cs="Arial"/>
        </w:rPr>
      </w:pPr>
    </w:p>
    <w:p w:rsidR="006D7F70" w:rsidRPr="006D7F70" w:rsidRDefault="006D7F70" w:rsidP="006D7F70">
      <w:pPr>
        <w:ind w:left="1620"/>
        <w:rPr>
          <w:rFonts w:asciiTheme="majorHAnsi" w:hAnsiTheme="majorHAnsi" w:cs="Arial"/>
        </w:rPr>
      </w:pPr>
      <w:r w:rsidRPr="006D7F70">
        <w:rPr>
          <w:rFonts w:asciiTheme="majorHAnsi" w:hAnsiTheme="majorHAnsi" w:cs="Arial"/>
          <w:bCs/>
          <w:i/>
        </w:rPr>
        <w:t xml:space="preserve">Degree Of Operating Leverage </w:t>
      </w:r>
      <w:r w:rsidRPr="006D7F70">
        <w:rPr>
          <w:rFonts w:asciiTheme="majorHAnsi" w:hAnsiTheme="majorHAnsi" w:cs="Arial"/>
          <w:bCs/>
        </w:rPr>
        <w:t>(DOL</w:t>
      </w:r>
      <w:r w:rsidRPr="006D7F70">
        <w:rPr>
          <w:rFonts w:asciiTheme="majorHAnsi" w:hAnsiTheme="majorHAnsi" w:cs="Arial"/>
        </w:rPr>
        <w:t>) =</w:t>
      </w:r>
      <m:oMath>
        <m:r>
          <w:rPr>
            <w:rFonts w:ascii="Cambria Math" w:hAnsiTheme="majorHAnsi" w:cs="Arial"/>
          </w:rPr>
          <m:t xml:space="preserve"> </m:t>
        </m:r>
        <m:f>
          <m:fPr>
            <m:ctrlPr>
              <w:rPr>
                <w:rFonts w:ascii="Cambria Math" w:hAnsiTheme="majorHAnsi" w:cs="Arial"/>
                <w:i/>
                <w:iCs/>
              </w:rPr>
            </m:ctrlPr>
          </m:fPr>
          <m:num>
            <m:r>
              <w:rPr>
                <w:rFonts w:ascii="Cambria Math" w:hAnsiTheme="majorHAnsi" w:cs="Arial"/>
              </w:rPr>
              <m:t>%</m:t>
            </m:r>
            <m:r>
              <w:rPr>
                <w:rFonts w:ascii="Cambria Math" w:hAnsi="Cambria Math" w:cs="Arial"/>
              </w:rPr>
              <m:t>Perubahan</m:t>
            </m:r>
            <m:r>
              <w:rPr>
                <w:rFonts w:ascii="Cambria Math" w:hAnsiTheme="majorHAnsi" w:cs="Arial"/>
              </w:rPr>
              <m:t xml:space="preserve"> </m:t>
            </m:r>
            <m:r>
              <w:rPr>
                <w:rFonts w:ascii="Cambria Math" w:hAnsi="Cambria Math" w:cs="Arial"/>
              </w:rPr>
              <m:t>ebit</m:t>
            </m:r>
          </m:num>
          <m:den>
            <m:r>
              <w:rPr>
                <w:rFonts w:ascii="Cambria Math" w:hAnsiTheme="majorHAnsi" w:cs="Arial"/>
              </w:rPr>
              <m:t>%</m:t>
            </m:r>
            <m:r>
              <w:rPr>
                <w:rFonts w:ascii="Cambria Math" w:hAnsi="Cambria Math" w:cs="Arial"/>
              </w:rPr>
              <m:t>Perubahan</m:t>
            </m:r>
            <m:r>
              <w:rPr>
                <w:rFonts w:ascii="Cambria Math" w:hAnsiTheme="majorHAnsi" w:cs="Arial"/>
              </w:rPr>
              <m:t xml:space="preserve"> </m:t>
            </m:r>
            <m:r>
              <w:rPr>
                <w:rFonts w:ascii="Cambria Math" w:hAnsiTheme="majorHAnsi" w:cs="Arial"/>
              </w:rPr>
              <m:t> </m:t>
            </m:r>
            <m:r>
              <w:rPr>
                <w:rFonts w:ascii="Cambria Math" w:hAnsi="Cambria Math" w:cs="Arial"/>
              </w:rPr>
              <m:t>penjualan</m:t>
            </m:r>
          </m:den>
        </m:f>
      </m:oMath>
      <w:r w:rsidRPr="006D7F70">
        <w:rPr>
          <w:rFonts w:asciiTheme="majorHAnsi" w:hAnsiTheme="majorHAnsi" w:cs="Arial"/>
        </w:rPr>
        <w:t xml:space="preserve">  </w:t>
      </w:r>
    </w:p>
    <w:p w:rsidR="00DF2FEA" w:rsidRPr="00DF2FEA" w:rsidRDefault="00DF2FEA" w:rsidP="00DF2FEA">
      <w:pPr>
        <w:jc w:val="center"/>
        <w:rPr>
          <w:rFonts w:asciiTheme="majorHAnsi" w:hAnsiTheme="majorHAnsi" w:cs="Arial"/>
          <w:bCs/>
          <w:lang w:val="id-ID"/>
        </w:rPr>
      </w:pPr>
      <w:r w:rsidRPr="00DF2FEA">
        <w:rPr>
          <w:rFonts w:asciiTheme="majorHAnsi" w:hAnsiTheme="majorHAnsi" w:cs="Arial"/>
        </w:rPr>
        <w:t xml:space="preserve">Sumber : </w:t>
      </w:r>
      <w:r w:rsidRPr="00DF2FEA">
        <w:rPr>
          <w:rFonts w:asciiTheme="majorHAnsi" w:hAnsiTheme="majorHAnsi" w:cs="Arial"/>
          <w:bCs/>
        </w:rPr>
        <w:fldChar w:fldCharType="begin" w:fldLock="1"/>
      </w:r>
      <w:r>
        <w:rPr>
          <w:rFonts w:asciiTheme="majorHAnsi" w:hAnsiTheme="majorHAnsi" w:cs="Arial"/>
          <w:bCs/>
        </w:rPr>
        <w:instrText>ADDIN CSL_CITATION {"citationItems":[{"id":"ITEM-1","itemData":{"author":[{"dropping-particle":"","family":"Kasmir","given":"","non-dropping-particle":"","parse-names":false,"suffix":""}],"id":"ITEM-1","issued":{"date-parts":[["2016"]]},"title":"Analisis Laporan Keuangan. Jakarta : Raja Grafindo Persada","type":"article-journal"},"uris":["http://www.mendeley.com/documents/?uuid=e05c023a-83d7-4e28-b41b-94cef24f6322","http://www.mendeley.com/documents/?uuid=c9bcbd90-f70d-4575-acad-8f464c3631cf"]}],"mendeley":{"formattedCitation":"(Kasmir, 2016)","manualFormatting":"Kasmir (2016)","plainTextFormattedCitation":"(Kasmir, 2016)","previouslyFormattedCitation":"(Kasmir, 2016)"},"properties":{"noteIndex":0},"schema":"https://github.com/citation-style-language/schema/raw/master/csl-citation.json"}</w:instrText>
      </w:r>
      <w:r w:rsidRPr="00DF2FEA">
        <w:rPr>
          <w:rFonts w:asciiTheme="majorHAnsi" w:hAnsiTheme="majorHAnsi" w:cs="Arial"/>
          <w:bCs/>
        </w:rPr>
        <w:fldChar w:fldCharType="separate"/>
      </w:r>
      <w:r>
        <w:rPr>
          <w:rFonts w:asciiTheme="majorHAnsi" w:hAnsiTheme="majorHAnsi" w:cs="Arial"/>
          <w:bCs/>
          <w:noProof/>
        </w:rPr>
        <w:t>Kasmir</w:t>
      </w:r>
      <w:r w:rsidRPr="00DF2FEA">
        <w:rPr>
          <w:rFonts w:asciiTheme="majorHAnsi" w:hAnsiTheme="majorHAnsi" w:cs="Arial"/>
          <w:bCs/>
          <w:noProof/>
        </w:rPr>
        <w:t xml:space="preserve"> </w:t>
      </w:r>
      <w:r>
        <w:rPr>
          <w:rFonts w:asciiTheme="majorHAnsi" w:hAnsiTheme="majorHAnsi" w:cs="Arial"/>
          <w:bCs/>
          <w:noProof/>
          <w:lang w:val="id-ID"/>
        </w:rPr>
        <w:t>(</w:t>
      </w:r>
      <w:r w:rsidRPr="00DF2FEA">
        <w:rPr>
          <w:rFonts w:asciiTheme="majorHAnsi" w:hAnsiTheme="majorHAnsi" w:cs="Arial"/>
          <w:bCs/>
          <w:noProof/>
        </w:rPr>
        <w:t>2016)</w:t>
      </w:r>
      <w:r w:rsidRPr="00DF2FEA">
        <w:rPr>
          <w:rFonts w:asciiTheme="majorHAnsi" w:hAnsiTheme="majorHAnsi" w:cs="Arial"/>
          <w:bCs/>
        </w:rPr>
        <w:fldChar w:fldCharType="end"/>
      </w:r>
    </w:p>
    <w:p w:rsidR="006D7F70" w:rsidRPr="006D7F70" w:rsidRDefault="006D7F70" w:rsidP="006D7F70">
      <w:pPr>
        <w:pStyle w:val="ListParagraph"/>
        <w:spacing w:line="240" w:lineRule="auto"/>
        <w:ind w:left="468"/>
        <w:jc w:val="center"/>
        <w:rPr>
          <w:rFonts w:asciiTheme="majorHAnsi" w:hAnsiTheme="majorHAnsi" w:cs="Arial"/>
          <w:b/>
          <w:iCs/>
        </w:rPr>
      </w:pPr>
    </w:p>
    <w:p w:rsidR="006D7F70" w:rsidRPr="006D7F70" w:rsidRDefault="006D7F70" w:rsidP="006D7F70">
      <w:pPr>
        <w:tabs>
          <w:tab w:val="left" w:pos="1149"/>
        </w:tabs>
        <w:rPr>
          <w:rFonts w:asciiTheme="majorHAnsi" w:hAnsiTheme="majorHAnsi" w:cs="Arial"/>
          <w:bCs/>
          <w:iCs/>
        </w:rPr>
      </w:pPr>
      <w:r w:rsidRPr="006D7F70">
        <w:rPr>
          <w:rFonts w:asciiTheme="majorHAnsi" w:hAnsiTheme="majorHAnsi" w:cs="Arial"/>
          <w:bCs/>
          <w:iCs/>
        </w:rPr>
        <w:t xml:space="preserve">Keterangan: </w:t>
      </w:r>
    </w:p>
    <w:p w:rsidR="006D7F70" w:rsidRPr="006D7F70" w:rsidRDefault="006D7F70" w:rsidP="006D7F70">
      <w:pPr>
        <w:widowControl w:val="0"/>
        <w:tabs>
          <w:tab w:val="left" w:pos="1134"/>
        </w:tabs>
        <w:autoSpaceDE w:val="0"/>
        <w:autoSpaceDN w:val="0"/>
        <w:rPr>
          <w:rFonts w:asciiTheme="majorHAnsi" w:hAnsiTheme="majorHAnsi" w:cs="Arial"/>
          <w:bCs/>
          <w:iCs/>
        </w:rPr>
      </w:pPr>
      <w:r w:rsidRPr="006D7F70">
        <w:rPr>
          <w:rFonts w:asciiTheme="majorHAnsi" w:hAnsiTheme="majorHAnsi" w:cs="Arial"/>
          <w:bCs/>
          <w:iCs/>
        </w:rPr>
        <w:t>%Perubahan ebit (Laba rugi tahun berjalan) =  Ebit saat ini – Ebit sebelumnya  /  Ebit sebelumya x 100%</w:t>
      </w:r>
    </w:p>
    <w:p w:rsidR="006D7F70" w:rsidRPr="006D7F70" w:rsidRDefault="006D7F70" w:rsidP="006D7F70">
      <w:pPr>
        <w:widowControl w:val="0"/>
        <w:autoSpaceDE w:val="0"/>
        <w:autoSpaceDN w:val="0"/>
        <w:spacing w:line="252" w:lineRule="exact"/>
        <w:rPr>
          <w:rFonts w:asciiTheme="majorHAnsi" w:hAnsiTheme="majorHAnsi" w:cs="Arial"/>
          <w:bCs/>
          <w:iCs/>
        </w:rPr>
      </w:pPr>
      <w:r w:rsidRPr="006D7F70">
        <w:rPr>
          <w:rFonts w:asciiTheme="majorHAnsi" w:hAnsiTheme="majorHAnsi" w:cs="Arial"/>
          <w:bCs/>
          <w:iCs/>
        </w:rPr>
        <w:t>%Perubahan penjualan (Penjualan dan pendapatan usaha) = Penjualan saat ini – Penjualan sebelumnya /  Penjualan sebelumnya  x 100%</w:t>
      </w:r>
    </w:p>
    <w:p w:rsidR="006D7F70" w:rsidRPr="006D7F70" w:rsidRDefault="006D7F70" w:rsidP="006D7F70">
      <w:pPr>
        <w:tabs>
          <w:tab w:val="left" w:pos="742"/>
        </w:tabs>
        <w:spacing w:before="3"/>
        <w:rPr>
          <w:rFonts w:asciiTheme="majorHAnsi" w:hAnsiTheme="majorHAnsi"/>
          <w:b/>
        </w:rPr>
      </w:pPr>
    </w:p>
    <w:p w:rsidR="006D7F70" w:rsidRPr="000D3A4B" w:rsidRDefault="006D7F70" w:rsidP="006D7F70">
      <w:pPr>
        <w:rPr>
          <w:rFonts w:asciiTheme="majorHAnsi" w:hAnsiTheme="majorHAnsi" w:cs="Arial"/>
          <w:b/>
          <w:i/>
          <w:iCs/>
          <w:lang w:val="id-ID"/>
        </w:rPr>
      </w:pPr>
      <w:r w:rsidRPr="000D3A4B">
        <w:rPr>
          <w:rFonts w:asciiTheme="majorHAnsi" w:hAnsiTheme="majorHAnsi" w:cs="Arial"/>
          <w:b/>
          <w:i/>
          <w:iCs/>
          <w:lang w:val="id-ID"/>
        </w:rPr>
        <w:t xml:space="preserve">Return </w:t>
      </w:r>
      <w:r w:rsidR="000D3A4B" w:rsidRPr="000D3A4B">
        <w:rPr>
          <w:rFonts w:asciiTheme="majorHAnsi" w:hAnsiTheme="majorHAnsi" w:cs="Arial"/>
          <w:b/>
          <w:i/>
          <w:iCs/>
          <w:lang w:val="id-ID"/>
        </w:rPr>
        <w:t>On Asset</w:t>
      </w:r>
    </w:p>
    <w:p w:rsidR="006D7F70" w:rsidRPr="006D7F70" w:rsidRDefault="006D7F70" w:rsidP="000D3A4B">
      <w:pPr>
        <w:ind w:firstLine="567"/>
        <w:rPr>
          <w:rFonts w:asciiTheme="majorHAnsi" w:hAnsiTheme="majorHAnsi" w:cs="Arial"/>
        </w:rPr>
      </w:pPr>
      <w:r w:rsidRPr="006D7F70">
        <w:rPr>
          <w:rFonts w:asciiTheme="majorHAnsi" w:hAnsiTheme="majorHAnsi" w:cs="Arial"/>
          <w:bCs/>
          <w:i/>
          <w:lang w:val="zh-CN"/>
        </w:rPr>
        <w:t>Return On Asset</w:t>
      </w:r>
      <w:r w:rsidRPr="006D7F70">
        <w:rPr>
          <w:rFonts w:asciiTheme="majorHAnsi" w:hAnsiTheme="majorHAnsi" w:cs="Arial"/>
          <w:bCs/>
          <w:iCs/>
          <w:lang w:val="zh-CN"/>
        </w:rPr>
        <w:t xml:space="preserve"> (ROA) merupakan rasio yang digunakan untuk mengukur kemampuan modal yang di investasikan untuk menghasilkan laba bersih terhadap total aset </w:t>
      </w:r>
      <w:r w:rsidRPr="006D7F70">
        <w:rPr>
          <w:rFonts w:asciiTheme="majorHAnsi" w:hAnsiTheme="majorHAnsi" w:cs="Arial"/>
          <w:bCs/>
          <w:iCs/>
          <w:lang w:val="zh-CN"/>
        </w:rPr>
        <w:fldChar w:fldCharType="begin" w:fldLock="1"/>
      </w:r>
      <w:r w:rsidR="00DF2FEA">
        <w:rPr>
          <w:rFonts w:asciiTheme="majorHAnsi" w:hAnsiTheme="majorHAnsi" w:cs="Arial"/>
          <w:bCs/>
          <w:iCs/>
          <w:lang w:val="zh-CN"/>
        </w:rPr>
        <w:instrText>ADDIN CSL_CITATION {"citationItems":[{"id":"ITEM-1","itemData":{"author":[{"dropping-particle":"","family":"Sujarweni","given":"V. W.","non-dropping-particle":"","parse-names":false,"suffix":""}],"id":"ITEM-1","issued":{"date-parts":[["2021"]]},"title":"Manajemen Keuangan Teori, Aplikasi Dan Hasil Penelitian. Pustaka Baru Press, Yogyakarta (2021). Manajemen Keuangan Teori, Aplikasi Dan Hasil Penelitian. Pustaka Baru Press, Yogyakarta","type":"article-journal"},"uris":["http://www.mendeley.com/documents/?uuid=770ee6bb-b691-4dbc-9573-d75f786e39bc","http://www.mendeley.com/documents/?uuid=ef733407-dedb-4fe3-b9bb-24acc62c8dbb"]}],"mendeley":{"formattedCitation":"(Sujarweni, 2021)","plainTextFormattedCitation":"(Sujarweni, 2021)","previouslyFormattedCitation":"(Sujarweni, 2021)"},"properties":{"noteIndex":0},"schema":"https://github.com/citation-style-language/schema/raw/master/csl-citation.json"}</w:instrText>
      </w:r>
      <w:r w:rsidRPr="006D7F70">
        <w:rPr>
          <w:rFonts w:asciiTheme="majorHAnsi" w:hAnsiTheme="majorHAnsi" w:cs="Arial"/>
          <w:bCs/>
          <w:iCs/>
          <w:lang w:val="zh-CN"/>
        </w:rPr>
        <w:fldChar w:fldCharType="separate"/>
      </w:r>
      <w:r w:rsidRPr="006D7F70">
        <w:rPr>
          <w:rFonts w:asciiTheme="majorHAnsi" w:hAnsiTheme="majorHAnsi" w:cs="Arial"/>
          <w:bCs/>
          <w:iCs/>
          <w:noProof/>
          <w:lang w:val="zh-CN"/>
        </w:rPr>
        <w:t>(Sujarweni, 2021)</w:t>
      </w:r>
      <w:r w:rsidRPr="006D7F70">
        <w:rPr>
          <w:rFonts w:asciiTheme="majorHAnsi" w:hAnsiTheme="majorHAnsi" w:cs="Arial"/>
          <w:bCs/>
          <w:iCs/>
          <w:lang w:val="zh-CN"/>
        </w:rPr>
        <w:fldChar w:fldCharType="end"/>
      </w:r>
      <w:r w:rsidRPr="006D7F70">
        <w:rPr>
          <w:rFonts w:asciiTheme="majorHAnsi" w:hAnsiTheme="majorHAnsi" w:cs="Arial"/>
          <w:bCs/>
          <w:iCs/>
        </w:rPr>
        <w:t xml:space="preserve">. </w:t>
      </w:r>
      <w:r w:rsidRPr="006D7F70">
        <w:rPr>
          <w:rFonts w:asciiTheme="majorHAnsi" w:eastAsia="SimSun" w:hAnsiTheme="majorHAnsi" w:cs="Arial"/>
          <w:bCs/>
          <w:i/>
          <w:lang w:val="zh-CN" w:eastAsia="zh-CN"/>
        </w:rPr>
        <w:t xml:space="preserve"> </w:t>
      </w:r>
      <w:r w:rsidRPr="006D7F70">
        <w:rPr>
          <w:rFonts w:asciiTheme="majorHAnsi" w:hAnsiTheme="majorHAnsi" w:cs="Arial"/>
          <w:i/>
        </w:rPr>
        <w:t>Return</w:t>
      </w:r>
      <w:r w:rsidRPr="006D7F70">
        <w:rPr>
          <w:rFonts w:asciiTheme="majorHAnsi" w:hAnsiTheme="majorHAnsi" w:cs="Arial"/>
          <w:iCs/>
        </w:rPr>
        <w:t xml:space="preserve"> </w:t>
      </w:r>
      <w:r w:rsidRPr="006D7F70">
        <w:rPr>
          <w:rFonts w:asciiTheme="majorHAnsi" w:hAnsiTheme="majorHAnsi" w:cs="Arial"/>
          <w:i/>
          <w:lang w:val="id-ID"/>
        </w:rPr>
        <w:t>On Asset</w:t>
      </w:r>
      <w:r w:rsidRPr="006D7F70">
        <w:rPr>
          <w:rFonts w:asciiTheme="majorHAnsi" w:hAnsiTheme="majorHAnsi" w:cs="Arial"/>
          <w:lang w:val="id-ID"/>
        </w:rPr>
        <w:t xml:space="preserve"> (ROA) adalah</w:t>
      </w:r>
      <w:r w:rsidRPr="006D7F70">
        <w:rPr>
          <w:rFonts w:asciiTheme="majorHAnsi" w:hAnsiTheme="majorHAnsi" w:cs="Arial"/>
        </w:rPr>
        <w:t xml:space="preserve"> rasio keuangan yang digunakan untuk alat analisis mengukur kinerja bentuk manajemen perusahaan dalam mendapatkan laba menyeluruh </w:t>
      </w:r>
      <w:r w:rsidR="00DF2FEA">
        <w:rPr>
          <w:rFonts w:asciiTheme="majorHAnsi" w:hAnsiTheme="majorHAnsi" w:cs="Arial"/>
        </w:rPr>
        <w:fldChar w:fldCharType="begin" w:fldLock="1"/>
      </w:r>
      <w:r w:rsidR="00DF2FEA">
        <w:rPr>
          <w:rFonts w:asciiTheme="majorHAnsi" w:hAnsiTheme="majorHAnsi" w:cs="Arial"/>
        </w:rPr>
        <w:instrText>ADDIN CSL_CITATION {"citationItems":[{"id":"ITEM-1","itemData":{"DOI":"10.22487/jimut.v6i2.224","ISSN":"2443-1850","abstract":"Penelitian ini bertujuan untuk mengetahui pengaruh operating leverage dan financial leverage terhadap profitabilitas. Data dalam penelitian ini merupakan data sekunder yang diperoleh dari situs resmi Bursa Efek Indonesia (BEI) dengan populasi sebesar 18 perusahaan makanan dan minuman. Sampel dalam penelitian ini ditentukan dengan menggunakan metode purposive sampling sehingga diperoleh jumlah sampel sebesar 10 perusahaan yang diobservasi selama lima tahun, yaitu tahun 2014-2018. Hasil dari penelitian ini menunjukkan bahwa secara simultan operating leverage yang diproyeksikan dengan degree of operating leverage (DOL) dan financial leverage yang diproyeksikan dengan degree of financial leverage (DFL) berpengaruh signifikan terhadap profitabilitas yang diukur dengan ROE. Secara parsial DOL berpengaruh signifikan terhadap profitabilitas, sedangkan DFL tidak berpengaruh signifikan terhadap profitaabilitas.","author":[{"dropping-particle":"","family":"Putra","given":"Riandana","non-dropping-particle":"","parse-names":false,"suffix":""},{"dropping-particle":"","family":"Kadang","given":"Juliana","non-dropping-particle":"","parse-names":false,"suffix":""}],"container-title":"Jurnal Ilmu Manajemen Universitas Tadulako (JIMUT)","id":"ITEM-1","issue":"2","issued":{"date-parts":[["2020"]]},"page":"096-102","title":"Pengaruh Operating Leverage Dan Financial Leverage Terhadap Profitabilitas","type":"article-journal","volume":"6"},"uris":["http://www.mendeley.com/documents/?uuid=92eaaeef-3112-4abb-a24f-1671df4f9770"]}],"mendeley":{"formattedCitation":"(Putra &amp; Kadang, 2020)","plainTextFormattedCitation":"(Putra &amp; Kadang, 2020)","previouslyFormattedCitation":"(Putra &amp; Kadang, 2020)"},"properties":{"noteIndex":0},"schema":"https://github.com/citation-style-language/schema/raw/master/csl-citation.json"}</w:instrText>
      </w:r>
      <w:r w:rsidR="00DF2FEA">
        <w:rPr>
          <w:rFonts w:asciiTheme="majorHAnsi" w:hAnsiTheme="majorHAnsi" w:cs="Arial"/>
        </w:rPr>
        <w:fldChar w:fldCharType="separate"/>
      </w:r>
      <w:r w:rsidR="00DF2FEA" w:rsidRPr="00DF2FEA">
        <w:rPr>
          <w:rFonts w:asciiTheme="majorHAnsi" w:hAnsiTheme="majorHAnsi" w:cs="Arial"/>
          <w:noProof/>
        </w:rPr>
        <w:t>(Putra &amp; Kadang, 2020)</w:t>
      </w:r>
      <w:r w:rsidR="00DF2FEA">
        <w:rPr>
          <w:rFonts w:asciiTheme="majorHAnsi" w:hAnsiTheme="majorHAnsi" w:cs="Arial"/>
        </w:rPr>
        <w:fldChar w:fldCharType="end"/>
      </w:r>
      <w:r w:rsidRPr="006D7F70">
        <w:rPr>
          <w:rFonts w:asciiTheme="majorHAnsi" w:hAnsiTheme="majorHAnsi" w:cs="Arial"/>
        </w:rPr>
        <w:t xml:space="preserve">. Semakin tinggi nilai sebuah ROA pada suatu perusahaan, semakin baik serta efektif pula perusahaan dalam menggunakan aset. Sedangkan menurut </w:t>
      </w:r>
      <w:r w:rsidR="00DF2FEA">
        <w:rPr>
          <w:rFonts w:asciiTheme="majorHAnsi" w:hAnsiTheme="majorHAnsi" w:cs="Arial"/>
        </w:rPr>
        <w:fldChar w:fldCharType="begin" w:fldLock="1"/>
      </w:r>
      <w:r w:rsidR="00DF2FEA">
        <w:rPr>
          <w:rFonts w:asciiTheme="majorHAnsi" w:hAnsiTheme="majorHAnsi" w:cs="Arial"/>
        </w:rPr>
        <w:instrText>ADDIN CSL_CITATION {"citationItems":[{"id":"ITEM-1","itemData":{"DOI":"10.26618/inv.v3i2.6032","ISSN":"2714-6359","abstract":"This research aims to know the effect of operating leverage against return on assets. The data in this study are data obtained from the website of the Indonesian Stock Exchange (IDX) authority with the population used in this study, especially the information on the Unified Monetary Position Report and the Articulation of Benefits and Misfortunes of 1990-2019 (29 years) of assembly organizations. The sample in this study was completed using the purposive sampling method to obtain the quantity of tests used in the examination from 2011-2019 (9 years). The results of this study indicate that the Operating Leverage projected with the Degree Of Operating Leverage (DOL) does not have a critical impact on Return On Assets.Keywords : Operating Leverage, Return On Asset","author":[{"dropping-particle":"","family":"Kadafi","given":"Kadafi Kadafi","non-dropping-particle":"","parse-names":false,"suffix":""},{"dropping-particle":"","family":"Rimawan","given":"M.","non-dropping-particle":"","parse-names":false,"suffix":""}],"container-title":"Invoice : Jurnal Ilmu Akuntansi","id":"ITEM-1","issue":"2","issued":{"date-parts":[["2021"]]},"page":"285-291","title":"Analisis Pengaruh Degree of Operating Leverage (Dol) Terhadap Return on Asset (Roa) Pada Pt. Indo Kordsa Tbk","type":"article-journal","volume":"3"},"uris":["http://www.mendeley.com/documents/?uuid=55e6c54f-7e42-4068-9344-e66be73922b3"]}],"mendeley":{"formattedCitation":"(Kadafi &amp; Rimawan, 2021)","manualFormatting":"Kadafi &amp; Rimawan (2021)","plainTextFormattedCitation":"(Kadafi &amp; Rimawan, 2021)","previouslyFormattedCitation":"(Kadafi &amp; Rimawan, 2021)"},"properties":{"noteIndex":0},"schema":"https://github.com/citation-style-language/schema/raw/master/csl-citation.json"}</w:instrText>
      </w:r>
      <w:r w:rsidR="00DF2FEA">
        <w:rPr>
          <w:rFonts w:asciiTheme="majorHAnsi" w:hAnsiTheme="majorHAnsi" w:cs="Arial"/>
        </w:rPr>
        <w:fldChar w:fldCharType="separate"/>
      </w:r>
      <w:r w:rsidR="00DF2FEA" w:rsidRPr="00DF2FEA">
        <w:rPr>
          <w:rFonts w:asciiTheme="majorHAnsi" w:hAnsiTheme="majorHAnsi" w:cs="Arial"/>
          <w:noProof/>
        </w:rPr>
        <w:t>Kad</w:t>
      </w:r>
      <w:r w:rsidR="00DF2FEA">
        <w:rPr>
          <w:rFonts w:asciiTheme="majorHAnsi" w:hAnsiTheme="majorHAnsi" w:cs="Arial"/>
          <w:noProof/>
        </w:rPr>
        <w:t>afi &amp; Rimawan</w:t>
      </w:r>
      <w:r w:rsidR="00DF2FEA" w:rsidRPr="00DF2FEA">
        <w:rPr>
          <w:rFonts w:asciiTheme="majorHAnsi" w:hAnsiTheme="majorHAnsi" w:cs="Arial"/>
          <w:noProof/>
        </w:rPr>
        <w:t xml:space="preserve"> </w:t>
      </w:r>
      <w:r w:rsidR="00DF2FEA">
        <w:rPr>
          <w:rFonts w:asciiTheme="majorHAnsi" w:hAnsiTheme="majorHAnsi" w:cs="Arial"/>
          <w:noProof/>
          <w:lang w:val="id-ID"/>
        </w:rPr>
        <w:t>(</w:t>
      </w:r>
      <w:r w:rsidR="00DF2FEA" w:rsidRPr="00DF2FEA">
        <w:rPr>
          <w:rFonts w:asciiTheme="majorHAnsi" w:hAnsiTheme="majorHAnsi" w:cs="Arial"/>
          <w:noProof/>
        </w:rPr>
        <w:t>2021)</w:t>
      </w:r>
      <w:r w:rsidR="00DF2FEA">
        <w:rPr>
          <w:rFonts w:asciiTheme="majorHAnsi" w:hAnsiTheme="majorHAnsi" w:cs="Arial"/>
        </w:rPr>
        <w:fldChar w:fldCharType="end"/>
      </w:r>
      <w:r w:rsidRPr="006D7F70">
        <w:rPr>
          <w:rFonts w:asciiTheme="majorHAnsi" w:hAnsiTheme="majorHAnsi" w:cs="Arial"/>
        </w:rPr>
        <w:t xml:space="preserve"> </w:t>
      </w:r>
      <w:r w:rsidRPr="006D7F70">
        <w:rPr>
          <w:rFonts w:asciiTheme="majorHAnsi" w:hAnsiTheme="majorHAnsi" w:cs="Arial"/>
          <w:i/>
          <w:iCs/>
        </w:rPr>
        <w:t xml:space="preserve">Return </w:t>
      </w:r>
      <w:r w:rsidR="00DF2FEA" w:rsidRPr="006D7F70">
        <w:rPr>
          <w:rFonts w:asciiTheme="majorHAnsi" w:hAnsiTheme="majorHAnsi" w:cs="Arial"/>
          <w:i/>
          <w:iCs/>
        </w:rPr>
        <w:t xml:space="preserve">On Asset </w:t>
      </w:r>
      <w:r w:rsidRPr="006D7F70">
        <w:rPr>
          <w:rFonts w:asciiTheme="majorHAnsi" w:hAnsiTheme="majorHAnsi" w:cs="Arial"/>
        </w:rPr>
        <w:t>(ROA)</w:t>
      </w:r>
      <w:r w:rsidRPr="006D7F70">
        <w:rPr>
          <w:rFonts w:asciiTheme="majorHAnsi" w:hAnsiTheme="majorHAnsi" w:cs="Arial"/>
          <w:i/>
          <w:iCs/>
        </w:rPr>
        <w:t xml:space="preserve"> </w:t>
      </w:r>
      <w:r w:rsidRPr="006D7F70">
        <w:rPr>
          <w:rFonts w:asciiTheme="majorHAnsi" w:hAnsiTheme="majorHAnsi" w:cs="Arial"/>
        </w:rPr>
        <w:t>adalah ukuran kemampuan keseluruhan perusahaan untuk menghasilkan laba dengan menggunakan asset yang sebelumnya dimiliki kemudian diproyeksikan di masa yang akan datang. Asset yang dimaksud adalah total asset perusahaan dan berasal dari ekuitas atau modal sebelumnya.</w:t>
      </w:r>
      <w:r w:rsidRPr="006D7F70">
        <w:rPr>
          <w:rFonts w:asciiTheme="majorHAnsi" w:hAnsiTheme="majorHAnsi" w:cs="Arial"/>
          <w:i/>
          <w:iCs/>
        </w:rPr>
        <w:t xml:space="preserve"> Return On Asset </w:t>
      </w:r>
      <w:r w:rsidRPr="006D7F70">
        <w:rPr>
          <w:rFonts w:asciiTheme="majorHAnsi" w:hAnsiTheme="majorHAnsi" w:cs="Arial"/>
        </w:rPr>
        <w:t>berfungsi untuk mengukur suatu perusahaan memperoleh keuntungan berdasarkan tingkat asset tertentu, Sehingga semakin besar ROA menunjukkan semakin efektif perusahaan dalam menggunakan total aktiva.</w:t>
      </w:r>
    </w:p>
    <w:p w:rsidR="006D7F70" w:rsidRPr="006D7F70" w:rsidRDefault="006D7F70" w:rsidP="006D7F70">
      <w:pPr>
        <w:pStyle w:val="ListParagraph"/>
        <w:ind w:left="491"/>
        <w:rPr>
          <w:rFonts w:asciiTheme="majorHAnsi" w:eastAsia="SimSun" w:hAnsiTheme="majorHAnsi" w:cs="Arial"/>
          <w:iCs/>
          <w:lang w:val="en-US" w:eastAsia="zh-CN"/>
        </w:rPr>
      </w:pPr>
    </w:p>
    <w:p w:rsidR="006D7F70" w:rsidRPr="006D7F70" w:rsidRDefault="006D7F70" w:rsidP="006D7F70">
      <w:pPr>
        <w:pStyle w:val="ListParagraph"/>
        <w:ind w:left="491"/>
        <w:rPr>
          <w:rFonts w:asciiTheme="majorHAnsi" w:eastAsia="SimSun" w:hAnsiTheme="majorHAnsi" w:cs="Arial"/>
          <w:iCs/>
          <w:lang w:val="en-US" w:eastAsia="zh-CN"/>
        </w:rPr>
      </w:pPr>
    </w:p>
    <w:p w:rsidR="006D7F70" w:rsidRPr="006D7F70" w:rsidRDefault="006D7F70" w:rsidP="006D7F70">
      <w:pPr>
        <w:pStyle w:val="ListParagraph"/>
        <w:spacing w:line="240" w:lineRule="auto"/>
        <w:ind w:left="671"/>
        <w:rPr>
          <w:rFonts w:asciiTheme="majorHAnsi" w:hAnsiTheme="majorHAnsi" w:cs="Arial"/>
          <w:i/>
          <w:iCs/>
          <w:lang w:val="en-US"/>
        </w:rPr>
      </w:pPr>
    </w:p>
    <w:p w:rsidR="006D7F70" w:rsidRPr="006D7F70" w:rsidRDefault="006D7F70" w:rsidP="000D3A4B">
      <w:pPr>
        <w:ind w:firstLine="567"/>
        <w:rPr>
          <w:rFonts w:asciiTheme="majorHAnsi" w:hAnsiTheme="majorHAnsi" w:cs="Arial"/>
          <w:lang w:val="id-ID"/>
        </w:rPr>
      </w:pPr>
      <w:r w:rsidRPr="006D7F70">
        <w:rPr>
          <w:rFonts w:asciiTheme="majorHAnsi" w:hAnsiTheme="majorHAnsi" w:cs="Arial"/>
          <w:i/>
          <w:iCs/>
        </w:rPr>
        <w:t xml:space="preserve">Return On Asset </w:t>
      </w:r>
      <w:r w:rsidRPr="006D7F70">
        <w:rPr>
          <w:rFonts w:asciiTheme="majorHAnsi" w:hAnsiTheme="majorHAnsi" w:cs="Arial"/>
        </w:rPr>
        <w:t>(ROA) digunakan sebagai proksi dari profitabilitas karena ROA dirasa mampu untuk menghitung hasil (</w:t>
      </w:r>
      <w:r w:rsidRPr="006D7F70">
        <w:rPr>
          <w:rFonts w:asciiTheme="majorHAnsi" w:hAnsiTheme="majorHAnsi" w:cs="Arial"/>
          <w:i/>
          <w:iCs/>
        </w:rPr>
        <w:t>return</w:t>
      </w:r>
      <w:r w:rsidRPr="006D7F70">
        <w:rPr>
          <w:rFonts w:asciiTheme="majorHAnsi" w:hAnsiTheme="majorHAnsi" w:cs="Arial"/>
        </w:rPr>
        <w:t>) mengenai besarnya asset yang digunakan oleh perusahaan dan mampu untuk menunjukkan keuntungan maksimal yang akan dihasilkan dari seluruh asset perusahaan</w:t>
      </w:r>
      <w:r w:rsidR="00DF2FEA">
        <w:rPr>
          <w:rFonts w:asciiTheme="majorHAnsi" w:hAnsiTheme="majorHAnsi" w:cs="Arial"/>
          <w:lang w:val="id-ID"/>
        </w:rPr>
        <w:t xml:space="preserve"> </w:t>
      </w:r>
      <w:r w:rsidR="00DF2FEA">
        <w:rPr>
          <w:rFonts w:asciiTheme="majorHAnsi" w:hAnsiTheme="majorHAnsi" w:cs="Arial"/>
          <w:lang w:val="id-ID"/>
        </w:rPr>
        <w:fldChar w:fldCharType="begin" w:fldLock="1"/>
      </w:r>
      <w:r w:rsidR="00DF2FEA">
        <w:rPr>
          <w:rFonts w:asciiTheme="majorHAnsi" w:hAnsiTheme="majorHAnsi" w:cs="Arial"/>
          <w:lang w:val="id-ID"/>
        </w:rPr>
        <w:instrText>ADDIN CSL_CITATION {"citationItems":[{"id":"ITEM-1","itemData":{"ISSN":"2337-3792","abstract":"This Research aimed to analyze the influence of Return on Equity, Return on Assets, Earnings Per Share, Dividend Per Share, Degree Of Operating Leverage and Degree Of Financial Leverage to Market Value Added. Case study on manufacture company in Indonesia Stock Exchange during the period 2011- 2014 Research population used manufacture company in Indonesia Stock Exchange during period 2011-2014. By using purposive sampling method obtained a sample of 19 companies. Company data used in this study was obtained from the Indonesian Capital Market Directory for 2010-2014 and www.idx.com. The analysis technique used is Ordinary Least Squares Regression (OLS). The results showed only a Dividend Per Share (DPS) which has positive and significant against Market Value Added, while ROE, ROA, EPS, DOL, and DFL does not affect the Market Value Added. Keywords:","author":[{"dropping-particle":"","family":"Sitorus","given":"Michael","non-dropping-particle":"","parse-names":false,"suffix":""},{"dropping-particle":"","family":"Pangestuti","given":"Irene Rini Demi","non-dropping-particle":"","parse-names":false,"suffix":""}],"container-title":"Diponegoro Journal of Management","id":"ITEM-1","issue":"3","issued":{"date-parts":[["2016"]]},"page":"1-13","title":"Analisis Pengaruh ROE, ROA, EPS, DPS, DOL, dan DFL terhadap Market Value Added pada Industri Manufaktur di BEI Tahun 2011-2014","type":"article-journal","volume":"5"},"uris":["http://www.mendeley.com/documents/?uuid=cfb69e9c-beea-4068-94ff-0e7067a2f3f6"]}],"mendeley":{"formattedCitation":"(Sitorus &amp; Pangestuti, 2016)","plainTextFormattedCitation":"(Sitorus &amp; Pangestuti, 2016)","previouslyFormattedCitation":"(Sitorus &amp; Pangestuti, 2016)"},"properties":{"noteIndex":0},"schema":"https://github.com/citation-style-language/schema/raw/master/csl-citation.json"}</w:instrText>
      </w:r>
      <w:r w:rsidR="00DF2FEA">
        <w:rPr>
          <w:rFonts w:asciiTheme="majorHAnsi" w:hAnsiTheme="majorHAnsi" w:cs="Arial"/>
          <w:lang w:val="id-ID"/>
        </w:rPr>
        <w:fldChar w:fldCharType="separate"/>
      </w:r>
      <w:r w:rsidR="00DF2FEA" w:rsidRPr="00DF2FEA">
        <w:rPr>
          <w:rFonts w:asciiTheme="majorHAnsi" w:hAnsiTheme="majorHAnsi" w:cs="Arial"/>
          <w:noProof/>
          <w:lang w:val="id-ID"/>
        </w:rPr>
        <w:t>(Sitorus &amp; Pangestuti, 2016)</w:t>
      </w:r>
      <w:r w:rsidR="00DF2FEA">
        <w:rPr>
          <w:rFonts w:asciiTheme="majorHAnsi" w:hAnsiTheme="majorHAnsi" w:cs="Arial"/>
          <w:lang w:val="id-ID"/>
        </w:rPr>
        <w:fldChar w:fldCharType="end"/>
      </w:r>
      <w:r w:rsidRPr="006D7F70">
        <w:rPr>
          <w:rFonts w:asciiTheme="majorHAnsi" w:hAnsiTheme="majorHAnsi" w:cs="Arial"/>
        </w:rPr>
        <w:t>.</w:t>
      </w:r>
      <w:r w:rsidR="000D3A4B">
        <w:rPr>
          <w:rFonts w:asciiTheme="majorHAnsi" w:hAnsiTheme="majorHAnsi" w:cs="Arial"/>
          <w:lang w:val="id-ID"/>
        </w:rPr>
        <w:t xml:space="preserve"> </w:t>
      </w:r>
      <w:r w:rsidRPr="006D7F70">
        <w:rPr>
          <w:rFonts w:asciiTheme="majorHAnsi" w:hAnsiTheme="majorHAnsi" w:cs="Arial"/>
          <w:i/>
          <w:lang w:val="id-ID"/>
        </w:rPr>
        <w:t>Return On Asset</w:t>
      </w:r>
      <w:r w:rsidRPr="006D7F70">
        <w:rPr>
          <w:rFonts w:asciiTheme="majorHAnsi" w:hAnsiTheme="majorHAnsi" w:cs="Arial"/>
          <w:lang w:val="id-ID"/>
        </w:rPr>
        <w:t xml:space="preserve">  dapat dih</w:t>
      </w:r>
      <w:r w:rsidRPr="006D7F70">
        <w:rPr>
          <w:rFonts w:asciiTheme="majorHAnsi" w:hAnsiTheme="majorHAnsi" w:cs="Arial"/>
        </w:rPr>
        <w:t>it</w:t>
      </w:r>
      <w:r w:rsidRPr="006D7F70">
        <w:rPr>
          <w:rFonts w:asciiTheme="majorHAnsi" w:hAnsiTheme="majorHAnsi" w:cs="Arial"/>
          <w:lang w:val="id-ID"/>
        </w:rPr>
        <w:t>ung den</w:t>
      </w:r>
      <w:r w:rsidRPr="006D7F70">
        <w:rPr>
          <w:rFonts w:asciiTheme="majorHAnsi" w:hAnsiTheme="majorHAnsi" w:cs="Arial"/>
        </w:rPr>
        <w:t>g</w:t>
      </w:r>
      <w:r w:rsidRPr="006D7F70">
        <w:rPr>
          <w:rFonts w:asciiTheme="majorHAnsi" w:hAnsiTheme="majorHAnsi" w:cs="Arial"/>
          <w:lang w:val="id-ID"/>
        </w:rPr>
        <w:t>an</w:t>
      </w:r>
      <w:r w:rsidRPr="006D7F70">
        <w:rPr>
          <w:rFonts w:asciiTheme="majorHAnsi" w:hAnsiTheme="majorHAnsi" w:cs="Arial"/>
        </w:rPr>
        <w:t xml:space="preserve"> </w:t>
      </w:r>
      <w:r w:rsidRPr="006D7F70">
        <w:rPr>
          <w:rFonts w:asciiTheme="majorHAnsi" w:hAnsiTheme="majorHAnsi" w:cs="Arial"/>
          <w:lang w:val="id-ID"/>
        </w:rPr>
        <w:t>rumus:</w:t>
      </w:r>
    </w:p>
    <w:p w:rsidR="006D7F70" w:rsidRPr="006D7F70" w:rsidRDefault="006D7F70" w:rsidP="006D7F70">
      <w:pPr>
        <w:jc w:val="center"/>
        <w:rPr>
          <w:rFonts w:asciiTheme="majorHAnsi" w:hAnsiTheme="majorHAnsi" w:cs="Arial"/>
        </w:rPr>
      </w:pPr>
      <w:r w:rsidRPr="006D7F70">
        <w:rPr>
          <w:rFonts w:asciiTheme="majorHAnsi" w:hAnsiTheme="majorHAnsi" w:cs="Arial"/>
          <w:bCs/>
          <w:i/>
          <w:iCs/>
        </w:rPr>
        <w:t>Return on Asset (</w:t>
      </w:r>
      <w:r w:rsidRPr="006D7F70">
        <w:rPr>
          <w:rFonts w:asciiTheme="majorHAnsi" w:hAnsiTheme="majorHAnsi" w:cs="Arial"/>
          <w:bCs/>
        </w:rPr>
        <w:t xml:space="preserve">ROA)  = </w:t>
      </w:r>
      <m:oMath>
        <m:f>
          <m:fPr>
            <m:ctrlPr>
              <w:rPr>
                <w:rFonts w:ascii="Cambria Math" w:hAnsiTheme="majorHAnsi" w:cs="Arial"/>
                <w:bCs/>
                <w:i/>
                <w:iCs/>
              </w:rPr>
            </m:ctrlPr>
          </m:fPr>
          <m:num>
            <m:r>
              <w:rPr>
                <w:rFonts w:ascii="Cambria Math" w:hAnsi="Cambria Math" w:cs="Arial"/>
              </w:rPr>
              <m:t>Laba</m:t>
            </m:r>
            <m:r>
              <w:rPr>
                <w:rFonts w:ascii="Cambria Math" w:hAnsiTheme="majorHAnsi" w:cs="Arial"/>
              </w:rPr>
              <m:t> </m:t>
            </m:r>
            <m:r>
              <w:rPr>
                <w:rFonts w:ascii="Cambria Math" w:hAnsi="Cambria Math" w:cs="Arial"/>
              </w:rPr>
              <m:t>bersih</m:t>
            </m:r>
          </m:num>
          <m:den>
            <m:r>
              <w:rPr>
                <w:rFonts w:ascii="Cambria Math" w:hAnsi="Cambria Math" w:cs="Arial"/>
              </w:rPr>
              <m:t>Total</m:t>
            </m:r>
            <m:r>
              <w:rPr>
                <w:rFonts w:ascii="Cambria Math" w:hAnsiTheme="majorHAnsi" w:cs="Arial"/>
              </w:rPr>
              <m:t xml:space="preserve"> </m:t>
            </m:r>
            <m:r>
              <w:rPr>
                <w:rFonts w:ascii="Cambria Math" w:hAnsi="Cambria Math" w:cs="Arial"/>
              </w:rPr>
              <m:t>asset</m:t>
            </m:r>
            <m:r>
              <w:rPr>
                <w:rFonts w:ascii="Cambria Math" w:hAnsiTheme="majorHAnsi" w:cs="Arial"/>
              </w:rPr>
              <m:t xml:space="preserve"> </m:t>
            </m:r>
            <m:r>
              <w:rPr>
                <w:rFonts w:ascii="Cambria Math" w:hAnsiTheme="majorHAnsi" w:cs="Arial"/>
              </w:rPr>
              <m:t> </m:t>
            </m:r>
          </m:den>
        </m:f>
      </m:oMath>
      <w:r w:rsidRPr="006D7F70">
        <w:rPr>
          <w:rFonts w:asciiTheme="majorHAnsi" w:hAnsiTheme="majorHAnsi" w:cs="Arial"/>
        </w:rPr>
        <w:t xml:space="preserve"> X 100%</w:t>
      </w:r>
    </w:p>
    <w:p w:rsidR="006D7F70" w:rsidRPr="00DF2FEA" w:rsidRDefault="006D7F70" w:rsidP="006D7F70">
      <w:pPr>
        <w:jc w:val="center"/>
        <w:rPr>
          <w:rFonts w:asciiTheme="majorHAnsi" w:hAnsiTheme="majorHAnsi" w:cs="Arial"/>
          <w:bCs/>
          <w:lang w:val="id-ID"/>
        </w:rPr>
      </w:pPr>
      <w:r w:rsidRPr="00DF2FEA">
        <w:rPr>
          <w:rFonts w:asciiTheme="majorHAnsi" w:hAnsiTheme="majorHAnsi" w:cs="Arial"/>
        </w:rPr>
        <w:lastRenderedPageBreak/>
        <w:t xml:space="preserve">Sumber : </w:t>
      </w:r>
      <w:r w:rsidRPr="00DF2FEA">
        <w:rPr>
          <w:rFonts w:asciiTheme="majorHAnsi" w:hAnsiTheme="majorHAnsi" w:cs="Arial"/>
          <w:bCs/>
        </w:rPr>
        <w:fldChar w:fldCharType="begin" w:fldLock="1"/>
      </w:r>
      <w:r w:rsidR="00DF2FEA">
        <w:rPr>
          <w:rFonts w:asciiTheme="majorHAnsi" w:hAnsiTheme="majorHAnsi" w:cs="Arial"/>
          <w:bCs/>
        </w:rPr>
        <w:instrText>ADDIN CSL_CITATION {"citationItems":[{"id":"ITEM-1","itemData":{"author":[{"dropping-particle":"","family":"Kasmir","given":"","non-dropping-particle":"","parse-names":false,"suffix":""}],"id":"ITEM-1","issued":{"date-parts":[["2016"]]},"title":"Analisis Laporan Keuangan. Jakarta : Raja Grafindo Persada","type":"article-journal"},"uris":["http://www.mendeley.com/documents/?uuid=e05c023a-83d7-4e28-b41b-94cef24f6322","http://www.mendeley.com/documents/?uuid=c9bcbd90-f70d-4575-acad-8f464c3631cf"]}],"mendeley":{"formattedCitation":"(Kasmir, 2016)","manualFormatting":"Kasmir (2016)","plainTextFormattedCitation":"(Kasmir, 2016)","previouslyFormattedCitation":"(Kasmir, 2016)"},"properties":{"noteIndex":0},"schema":"https://github.com/citation-style-language/schema/raw/master/csl-citation.json"}</w:instrText>
      </w:r>
      <w:r w:rsidRPr="00DF2FEA">
        <w:rPr>
          <w:rFonts w:asciiTheme="majorHAnsi" w:hAnsiTheme="majorHAnsi" w:cs="Arial"/>
          <w:bCs/>
        </w:rPr>
        <w:fldChar w:fldCharType="separate"/>
      </w:r>
      <w:r w:rsidR="00DF2FEA">
        <w:rPr>
          <w:rFonts w:asciiTheme="majorHAnsi" w:hAnsiTheme="majorHAnsi" w:cs="Arial"/>
          <w:bCs/>
          <w:noProof/>
        </w:rPr>
        <w:t>Kasmir</w:t>
      </w:r>
      <w:r w:rsidRPr="00DF2FEA">
        <w:rPr>
          <w:rFonts w:asciiTheme="majorHAnsi" w:hAnsiTheme="majorHAnsi" w:cs="Arial"/>
          <w:bCs/>
          <w:noProof/>
        </w:rPr>
        <w:t xml:space="preserve"> </w:t>
      </w:r>
      <w:r w:rsidR="00DF2FEA">
        <w:rPr>
          <w:rFonts w:asciiTheme="majorHAnsi" w:hAnsiTheme="majorHAnsi" w:cs="Arial"/>
          <w:bCs/>
          <w:noProof/>
          <w:lang w:val="id-ID"/>
        </w:rPr>
        <w:t>(</w:t>
      </w:r>
      <w:r w:rsidRPr="00DF2FEA">
        <w:rPr>
          <w:rFonts w:asciiTheme="majorHAnsi" w:hAnsiTheme="majorHAnsi" w:cs="Arial"/>
          <w:bCs/>
          <w:noProof/>
        </w:rPr>
        <w:t>2016)</w:t>
      </w:r>
      <w:r w:rsidRPr="00DF2FEA">
        <w:rPr>
          <w:rFonts w:asciiTheme="majorHAnsi" w:hAnsiTheme="majorHAnsi" w:cs="Arial"/>
          <w:bCs/>
        </w:rPr>
        <w:fldChar w:fldCharType="end"/>
      </w:r>
    </w:p>
    <w:p w:rsidR="000D3A4B" w:rsidRPr="000D3A4B" w:rsidRDefault="000D3A4B" w:rsidP="006D7F70">
      <w:pPr>
        <w:jc w:val="center"/>
        <w:rPr>
          <w:rFonts w:asciiTheme="majorHAnsi" w:hAnsiTheme="majorHAnsi" w:cs="Arial"/>
          <w:b/>
          <w:lang w:val="id-ID"/>
        </w:rPr>
      </w:pPr>
    </w:p>
    <w:p w:rsidR="006D7F70" w:rsidRPr="000D3A4B" w:rsidRDefault="006D7F70" w:rsidP="006D7F70">
      <w:pPr>
        <w:rPr>
          <w:rFonts w:asciiTheme="majorHAnsi" w:hAnsiTheme="majorHAnsi"/>
          <w:b/>
          <w:bCs/>
        </w:rPr>
      </w:pPr>
      <w:r w:rsidRPr="000D3A4B">
        <w:rPr>
          <w:rFonts w:asciiTheme="majorHAnsi" w:hAnsiTheme="majorHAnsi"/>
          <w:b/>
          <w:bCs/>
        </w:rPr>
        <w:t xml:space="preserve">Pengaruh </w:t>
      </w:r>
      <w:r w:rsidR="000D3A4B" w:rsidRPr="000D3A4B">
        <w:rPr>
          <w:rFonts w:asciiTheme="majorHAnsi" w:hAnsiTheme="majorHAnsi" w:cs="Arial"/>
          <w:b/>
          <w:i/>
          <w:iCs/>
        </w:rPr>
        <w:t>Degree Of Operating Leverage</w:t>
      </w:r>
      <w:r w:rsidRPr="000D3A4B">
        <w:rPr>
          <w:rFonts w:asciiTheme="majorHAnsi" w:hAnsiTheme="majorHAnsi"/>
          <w:b/>
          <w:bCs/>
        </w:rPr>
        <w:t xml:space="preserve"> terhadap</w:t>
      </w:r>
      <w:r w:rsidR="000D3A4B" w:rsidRPr="000D3A4B">
        <w:rPr>
          <w:rFonts w:asciiTheme="majorHAnsi" w:hAnsiTheme="majorHAnsi" w:cs="Arial"/>
          <w:b/>
          <w:i/>
          <w:lang w:val="id-ID"/>
        </w:rPr>
        <w:t xml:space="preserve"> Return On Asset</w:t>
      </w:r>
      <w:r w:rsidR="000D3A4B" w:rsidRPr="000D3A4B">
        <w:rPr>
          <w:rFonts w:asciiTheme="majorHAnsi" w:hAnsiTheme="majorHAnsi" w:cs="Arial"/>
          <w:b/>
          <w:lang w:val="id-ID"/>
        </w:rPr>
        <w:t xml:space="preserve">  </w:t>
      </w:r>
    </w:p>
    <w:p w:rsidR="006D7F70" w:rsidRPr="006D7F70" w:rsidRDefault="006D7F70" w:rsidP="000D3A4B">
      <w:pPr>
        <w:ind w:firstLine="567"/>
        <w:rPr>
          <w:rFonts w:asciiTheme="majorHAnsi" w:hAnsiTheme="majorHAnsi" w:cs="Arial"/>
        </w:rPr>
      </w:pPr>
      <w:r w:rsidRPr="006D7F70">
        <w:rPr>
          <w:rFonts w:asciiTheme="majorHAnsi" w:hAnsiTheme="majorHAnsi" w:cs="Arial"/>
          <w:i/>
          <w:iCs/>
        </w:rPr>
        <w:t xml:space="preserve">Degree Of Operating Leverage </w:t>
      </w:r>
      <w:r w:rsidRPr="006D7F70">
        <w:rPr>
          <w:rFonts w:asciiTheme="majorHAnsi" w:hAnsiTheme="majorHAnsi" w:cs="Arial"/>
        </w:rPr>
        <w:t xml:space="preserve">merupakan salah satu usaha untuk meningkatkan </w:t>
      </w:r>
      <w:r w:rsidRPr="006D7F70">
        <w:rPr>
          <w:rFonts w:asciiTheme="majorHAnsi" w:hAnsiTheme="majorHAnsi" w:cs="Arial"/>
          <w:i/>
          <w:iCs/>
        </w:rPr>
        <w:t>Return On Asset.</w:t>
      </w:r>
      <w:r w:rsidRPr="006D7F70">
        <w:rPr>
          <w:rFonts w:asciiTheme="majorHAnsi" w:hAnsiTheme="majorHAnsi" w:cs="Arial"/>
        </w:rPr>
        <w:t xml:space="preserve"> </w:t>
      </w:r>
      <w:r w:rsidRPr="006D7F70">
        <w:rPr>
          <w:rFonts w:asciiTheme="majorHAnsi" w:hAnsiTheme="majorHAnsi" w:cs="Arial"/>
          <w:i/>
          <w:iCs/>
        </w:rPr>
        <w:t>Degree Of Operating Leverage</w:t>
      </w:r>
      <w:r w:rsidRPr="006D7F70">
        <w:rPr>
          <w:rFonts w:asciiTheme="majorHAnsi" w:hAnsiTheme="majorHAnsi" w:cs="Arial"/>
        </w:rPr>
        <w:t xml:space="preserve"> memiliki pengaruh yang positif terhadap </w:t>
      </w:r>
      <w:r w:rsidRPr="006D7F70">
        <w:rPr>
          <w:rFonts w:asciiTheme="majorHAnsi" w:hAnsiTheme="majorHAnsi" w:cs="Arial"/>
          <w:i/>
          <w:iCs/>
        </w:rPr>
        <w:t>Return On Asset</w:t>
      </w:r>
      <w:r w:rsidR="00DF2FEA">
        <w:rPr>
          <w:rFonts w:asciiTheme="majorHAnsi" w:hAnsiTheme="majorHAnsi" w:cs="Arial"/>
          <w:i/>
          <w:iCs/>
          <w:lang w:val="id-ID"/>
        </w:rPr>
        <w:t xml:space="preserve"> </w:t>
      </w:r>
      <w:r w:rsidR="00DF2FEA">
        <w:rPr>
          <w:rFonts w:asciiTheme="majorHAnsi" w:hAnsiTheme="majorHAnsi" w:cs="Arial"/>
          <w:i/>
          <w:iCs/>
          <w:lang w:val="id-ID"/>
        </w:rPr>
        <w:fldChar w:fldCharType="begin" w:fldLock="1"/>
      </w:r>
      <w:r w:rsidR="00462A81">
        <w:rPr>
          <w:rFonts w:asciiTheme="majorHAnsi" w:hAnsiTheme="majorHAnsi" w:cs="Arial"/>
          <w:i/>
          <w:iCs/>
          <w:lang w:val="id-ID"/>
        </w:rPr>
        <w:instrText>ADDIN CSL_CITATION {"citationItems":[{"id":"ITEM-1","itemData":{"ISSN":"1412-629X","abstract":"The company's financial performance is a benchmark for the success of managers in running a company. This study aims to determine the effect of operating leverage and capital structure partially or simultaneously on financial performance in the Go Public Company Property and Real Estate Sector. The sampling technique in this study is to use purposive sampling. Data analysis method in this study uses multiple regression analysis which is used to determine the effect of independent variables on the dependent variable together (F test) and partially (t test) and R2 test (coefficient of determination) carried out to find out how much influence the operating variable leverage (DOL) and capital structure (DER) on financial performance variables (ROA). From the t test results it is known that the variable operating leverage (DOL) and capital structure variables (DER) with a significance value of 0.044 and 0.015","author":[{"dropping-particle":"","family":"Ningsih","given":"Suhesti","non-dropping-particle":"","parse-names":false,"suffix":""},{"dropping-particle":"","family":"Utami","given":"Wikan Budi","non-dropping-particle":"","parse-names":false,"suffix":""}],"container-title":"Jurnal Akuntansi dan Pajak","id":"ITEM-1","issue":"2","issued":{"date-parts":[["2020"]]},"page":"154-160","title":"Pengaruh operating leverage dan struktur modal terhadap kinerja keuangan","type":"article-journal","volume":"20"},"uris":["http://www.mendeley.com/documents/?uuid=36ff3cf0-1b11-47ab-ab70-862c01365d74"]}],"mendeley":{"formattedCitation":"(Ningsih &amp; Utami, 2020)","plainTextFormattedCitation":"(Ningsih &amp; Utami, 2020)","previouslyFormattedCitation":"(Ningsih &amp; Utami, 2020)"},"properties":{"noteIndex":0},"schema":"https://github.com/citation-style-language/schema/raw/master/csl-citation.json"}</w:instrText>
      </w:r>
      <w:r w:rsidR="00DF2FEA">
        <w:rPr>
          <w:rFonts w:asciiTheme="majorHAnsi" w:hAnsiTheme="majorHAnsi" w:cs="Arial"/>
          <w:i/>
          <w:iCs/>
          <w:lang w:val="id-ID"/>
        </w:rPr>
        <w:fldChar w:fldCharType="separate"/>
      </w:r>
      <w:r w:rsidR="00DF2FEA" w:rsidRPr="00DF2FEA">
        <w:rPr>
          <w:rFonts w:asciiTheme="majorHAnsi" w:hAnsiTheme="majorHAnsi" w:cs="Arial"/>
          <w:iCs/>
          <w:noProof/>
          <w:lang w:val="id-ID"/>
        </w:rPr>
        <w:t>(Ningsih &amp; Utami, 2020)</w:t>
      </w:r>
      <w:r w:rsidR="00DF2FEA">
        <w:rPr>
          <w:rFonts w:asciiTheme="majorHAnsi" w:hAnsiTheme="majorHAnsi" w:cs="Arial"/>
          <w:i/>
          <w:iCs/>
          <w:lang w:val="id-ID"/>
        </w:rPr>
        <w:fldChar w:fldCharType="end"/>
      </w:r>
      <w:r w:rsidRPr="006D7F70">
        <w:rPr>
          <w:rFonts w:asciiTheme="majorHAnsi" w:hAnsiTheme="majorHAnsi" w:cs="Arial"/>
        </w:rPr>
        <w:t xml:space="preserve">.  </w:t>
      </w:r>
      <w:r w:rsidRPr="006D7F70">
        <w:rPr>
          <w:rFonts w:asciiTheme="majorHAnsi" w:hAnsiTheme="majorHAnsi" w:cs="Arial"/>
          <w:i/>
          <w:iCs/>
        </w:rPr>
        <w:t>Return on asset</w:t>
      </w:r>
      <w:r w:rsidRPr="006D7F70">
        <w:rPr>
          <w:rFonts w:asciiTheme="majorHAnsi" w:hAnsiTheme="majorHAnsi" w:cs="Arial"/>
        </w:rPr>
        <w:t xml:space="preserve"> (ROA) merupakan kemampuan perusahan dalam memperoleh laba dalam aktiva yang digunakan.</w:t>
      </w:r>
      <w:r w:rsidRPr="006D7F70">
        <w:rPr>
          <w:rFonts w:asciiTheme="majorHAnsi" w:hAnsiTheme="majorHAnsi" w:cs="Arial"/>
          <w:i/>
          <w:iCs/>
        </w:rPr>
        <w:t xml:space="preserve"> </w:t>
      </w:r>
      <w:r w:rsidRPr="006D7F70">
        <w:rPr>
          <w:rFonts w:asciiTheme="majorHAnsi" w:hAnsiTheme="majorHAnsi" w:cs="Arial"/>
        </w:rPr>
        <w:t xml:space="preserve">Dampak </w:t>
      </w:r>
      <w:r w:rsidRPr="006D7F70">
        <w:rPr>
          <w:rFonts w:asciiTheme="majorHAnsi" w:hAnsiTheme="majorHAnsi" w:cs="Arial"/>
          <w:i/>
          <w:iCs/>
        </w:rPr>
        <w:t xml:space="preserve">Operating Leverage </w:t>
      </w:r>
      <w:r w:rsidRPr="006D7F70">
        <w:rPr>
          <w:rFonts w:asciiTheme="majorHAnsi" w:hAnsiTheme="majorHAnsi" w:cs="Arial"/>
        </w:rPr>
        <w:t xml:space="preserve">terhadap profitabilitas dikatakan menguntungkan jika suatu perusahaan dapat menghasilkan pendapatan yang diterima dari penggunaan asset yang lebih besar dari beban tetap yang harus di bayar </w:t>
      </w:r>
      <w:r w:rsidRPr="006D7F70">
        <w:rPr>
          <w:rFonts w:asciiTheme="majorHAnsi" w:hAnsiTheme="majorHAnsi" w:cs="Arial"/>
        </w:rPr>
        <w:fldChar w:fldCharType="begin" w:fldLock="1"/>
      </w:r>
      <w:r w:rsidR="00DF2FEA">
        <w:rPr>
          <w:rFonts w:asciiTheme="majorHAnsi" w:hAnsiTheme="majorHAnsi" w:cs="Arial"/>
        </w:rPr>
        <w:instrText>ADDIN CSL_CITATION {"citationItems":[{"id":"ITEM-1","itemData":{"author":[{"dropping-particle":"","family":"Kumalasari","given":"Rosita Dan Nurul Widyawati","non-dropping-particle":"","parse-names":false,"suffix":""}],"id":"ITEM-1","issued":{"date-parts":[["2016"]]},"title":"). Pengaruh Operating Leverage Dan Financial Leverage Terhadap Profitabilitas","type":"article-journal","volume":". 5 (5), 1"},"uris":["http://www.mendeley.com/documents/?uuid=b89fa5fd-a4a4-4505-afc0-eeff30fd6c86","http://www.mendeley.com/documents/?uuid=99d2b10f-264e-4aa6-bb86-2daa3d5da228"]}],"mendeley":{"formattedCitation":"(Kumalasari, 2016a)","manualFormatting":"(Kumalasari, 2016)","plainTextFormattedCitation":"(Kumalasari, 2016a)","previouslyFormattedCitation":"(Kumalasari, 2016a)"},"properties":{"noteIndex":0},"schema":"https://github.com/citation-style-language/schema/raw/master/csl-citation.json"}</w:instrText>
      </w:r>
      <w:r w:rsidRPr="006D7F70">
        <w:rPr>
          <w:rFonts w:asciiTheme="majorHAnsi" w:hAnsiTheme="majorHAnsi" w:cs="Arial"/>
        </w:rPr>
        <w:fldChar w:fldCharType="separate"/>
      </w:r>
      <w:r w:rsidRPr="006D7F70">
        <w:rPr>
          <w:rFonts w:asciiTheme="majorHAnsi" w:hAnsiTheme="majorHAnsi" w:cs="Arial"/>
          <w:noProof/>
        </w:rPr>
        <w:t>(Kumalasari, 2016)</w:t>
      </w:r>
      <w:r w:rsidRPr="006D7F70">
        <w:rPr>
          <w:rFonts w:asciiTheme="majorHAnsi" w:hAnsiTheme="majorHAnsi" w:cs="Arial"/>
        </w:rPr>
        <w:fldChar w:fldCharType="end"/>
      </w:r>
      <w:r w:rsidRPr="006D7F70">
        <w:rPr>
          <w:rFonts w:asciiTheme="majorHAnsi" w:hAnsiTheme="majorHAnsi" w:cs="Arial"/>
        </w:rPr>
        <w:t xml:space="preserve">. Rasio yang digunakan untuk mengukur tingkat </w:t>
      </w:r>
      <w:r w:rsidRPr="006D7F70">
        <w:rPr>
          <w:rFonts w:asciiTheme="majorHAnsi" w:hAnsiTheme="majorHAnsi" w:cs="Arial"/>
          <w:i/>
          <w:iCs/>
        </w:rPr>
        <w:t>Operating Leverage</w:t>
      </w:r>
      <w:r w:rsidRPr="006D7F70">
        <w:rPr>
          <w:rFonts w:asciiTheme="majorHAnsi" w:hAnsiTheme="majorHAnsi" w:cs="Arial"/>
        </w:rPr>
        <w:t xml:space="preserve"> Adalah </w:t>
      </w:r>
      <w:r w:rsidRPr="006D7F70">
        <w:rPr>
          <w:rFonts w:asciiTheme="majorHAnsi" w:hAnsiTheme="majorHAnsi" w:cs="Arial"/>
          <w:i/>
          <w:iCs/>
        </w:rPr>
        <w:t xml:space="preserve">Degree Of Operating Leverage </w:t>
      </w:r>
      <w:r w:rsidRPr="006D7F70">
        <w:rPr>
          <w:rFonts w:asciiTheme="majorHAnsi" w:hAnsiTheme="majorHAnsi" w:cs="Arial"/>
        </w:rPr>
        <w:t>(DOL). DOL mengukur perubahan yang terjadi dalam laba operasi yang disebabkan oleh perubahan persentase dalam penjualan. Karenanya,semakin besar DOL semakin besar risiko kerugian ketika penjualan menurun, dan semakin besar keuntungan ketika penjualan mengalami kenaikan.</w:t>
      </w:r>
      <w:r w:rsidRPr="006D7F70">
        <w:rPr>
          <w:rFonts w:asciiTheme="majorHAnsi" w:hAnsiTheme="majorHAnsi" w:cs="Arial"/>
          <w:iCs/>
        </w:rPr>
        <w:t xml:space="preserve"> </w:t>
      </w:r>
      <w:r w:rsidRPr="006D7F70">
        <w:rPr>
          <w:rFonts w:asciiTheme="majorHAnsi" w:hAnsiTheme="majorHAnsi" w:cs="Arial"/>
          <w:i/>
        </w:rPr>
        <w:t>Return</w:t>
      </w:r>
      <w:r w:rsidRPr="006D7F70">
        <w:rPr>
          <w:rFonts w:asciiTheme="majorHAnsi" w:hAnsiTheme="majorHAnsi" w:cs="Arial"/>
          <w:iCs/>
        </w:rPr>
        <w:t xml:space="preserve"> </w:t>
      </w:r>
      <w:r w:rsidRPr="006D7F70">
        <w:rPr>
          <w:rFonts w:asciiTheme="majorHAnsi" w:hAnsiTheme="majorHAnsi" w:cs="Arial"/>
          <w:i/>
          <w:lang w:val="id-ID"/>
        </w:rPr>
        <w:t>On Asset</w:t>
      </w:r>
      <w:r w:rsidRPr="006D7F70">
        <w:rPr>
          <w:rFonts w:asciiTheme="majorHAnsi" w:hAnsiTheme="majorHAnsi" w:cs="Arial"/>
          <w:lang w:val="id-ID"/>
        </w:rPr>
        <w:t xml:space="preserve"> (ROA) adalah</w:t>
      </w:r>
      <w:r w:rsidRPr="006D7F70">
        <w:rPr>
          <w:rFonts w:asciiTheme="majorHAnsi" w:hAnsiTheme="majorHAnsi" w:cs="Arial"/>
        </w:rPr>
        <w:t xml:space="preserve"> rasio keuangan yang digunakan untuk alat analisis mengukur kinerja bentuk manajemen perusahaan dalam mendapatkan laba menyeluruh</w:t>
      </w:r>
      <w:r w:rsidR="00DF2FEA">
        <w:rPr>
          <w:rFonts w:asciiTheme="majorHAnsi" w:hAnsiTheme="majorHAnsi" w:cs="Arial"/>
          <w:iCs/>
          <w:lang w:val="id-ID"/>
        </w:rPr>
        <w:t xml:space="preserve"> </w:t>
      </w:r>
      <w:r w:rsidR="00DF2FEA">
        <w:rPr>
          <w:rFonts w:asciiTheme="majorHAnsi" w:hAnsiTheme="majorHAnsi" w:cs="Arial"/>
          <w:iCs/>
          <w:lang w:val="id-ID"/>
        </w:rPr>
        <w:fldChar w:fldCharType="begin" w:fldLock="1"/>
      </w:r>
      <w:r w:rsidR="00DF2FEA">
        <w:rPr>
          <w:rFonts w:asciiTheme="majorHAnsi" w:hAnsiTheme="majorHAnsi" w:cs="Arial"/>
          <w:iCs/>
          <w:lang w:val="id-ID"/>
        </w:rPr>
        <w:instrText>ADDIN CSL_CITATION {"citationItems":[{"id":"ITEM-1","itemData":{"DOI":"10.31963/jba.v2i1.3447","ISSN":"2775-1279","abstract":"This study aims to analyze the effect of leverage (financial leverage, operating leverage) and return on assets of real estate and property companies on earnings per share. This study is based on the phenomenon that 40 real estate and property companies listed in the Indonesia Stock Exchange (IDX) had fluctuation on net profit from 2015 to 2019. The study uses times series data from 40 real estate and property companies listed on the Indonesia Stock Exchange (IDX) in 2015-2019. The data collected were analyzed using multiple linear regression. The results of this study indicate that financial leverage did not affect earnings per share. The same is also found in operating leverage. For the return on assets variable, this study found that it can be used to predit earnings per share. ","author":[{"dropping-particle":"","family":"Lienardo","given":"Useng","non-dropping-particle":"","parse-names":false,"suffix":""},{"dropping-particle":"","family":"Aswan","given":"Andi","non-dropping-particle":"","parse-names":false,"suffix":""},{"dropping-particle":"","family":"Ali","given":"Muhammad","non-dropping-particle":"","parse-names":false,"suffix":""}],"container-title":"Journal of Business Administration (JBA)","id":"ITEM-1","issue":"1","issued":{"date-parts":[["2022"]]},"page":"27","title":"Analisa Pengaruh Leverage Dan Return on Asset Terhadap Earning Per Share (Studi Kasus Perusahaan Real Estate Dan Properti Di Indonesia)","type":"article-journal","volume":"2"},"uris":["http://www.mendeley.com/documents/?uuid=d746702f-e52f-45cd-b28e-01bae16df336"]}],"mendeley":{"formattedCitation":"(Lienardo et al., 2022)","plainTextFormattedCitation":"(Lienardo et al., 2022)","previouslyFormattedCitation":"(Lienardo et al., 2022)"},"properties":{"noteIndex":0},"schema":"https://github.com/citation-style-language/schema/raw/master/csl-citation.json"}</w:instrText>
      </w:r>
      <w:r w:rsidR="00DF2FEA">
        <w:rPr>
          <w:rFonts w:asciiTheme="majorHAnsi" w:hAnsiTheme="majorHAnsi" w:cs="Arial"/>
          <w:iCs/>
          <w:lang w:val="id-ID"/>
        </w:rPr>
        <w:fldChar w:fldCharType="separate"/>
      </w:r>
      <w:r w:rsidR="00DF2FEA" w:rsidRPr="00DF2FEA">
        <w:rPr>
          <w:rFonts w:asciiTheme="majorHAnsi" w:hAnsiTheme="majorHAnsi" w:cs="Arial"/>
          <w:iCs/>
          <w:noProof/>
          <w:lang w:val="id-ID"/>
        </w:rPr>
        <w:t>(Lienardo et al., 2022)</w:t>
      </w:r>
      <w:r w:rsidR="00DF2FEA">
        <w:rPr>
          <w:rFonts w:asciiTheme="majorHAnsi" w:hAnsiTheme="majorHAnsi" w:cs="Arial"/>
          <w:iCs/>
          <w:lang w:val="id-ID"/>
        </w:rPr>
        <w:fldChar w:fldCharType="end"/>
      </w:r>
      <w:r w:rsidRPr="006D7F70">
        <w:rPr>
          <w:rFonts w:asciiTheme="majorHAnsi" w:hAnsiTheme="majorHAnsi" w:cs="Arial"/>
        </w:rPr>
        <w:t xml:space="preserve">. Semakin tinggi nilai sebuah ROA pada suatu perusahaan, semakin baik serta efektif pula perusahaan dalam menggunakan aset. </w:t>
      </w:r>
    </w:p>
    <w:p w:rsidR="0082261F" w:rsidRPr="0082261F" w:rsidRDefault="0082261F" w:rsidP="0082261F">
      <w:pPr>
        <w:rPr>
          <w:lang w:val="id-ID"/>
        </w:rPr>
      </w:pPr>
    </w:p>
    <w:p w:rsidR="00231070" w:rsidRDefault="004F1B62" w:rsidP="00E97C6C">
      <w:pPr>
        <w:pStyle w:val="Heading1"/>
        <w:numPr>
          <w:ilvl w:val="0"/>
          <w:numId w:val="1"/>
        </w:numPr>
        <w:spacing w:line="240" w:lineRule="auto"/>
        <w:ind w:left="426" w:hanging="426"/>
      </w:pPr>
      <w:r>
        <w:rPr>
          <w:lang w:val="id-ID"/>
        </w:rPr>
        <w:t>METODE PENELITIAN</w:t>
      </w:r>
    </w:p>
    <w:p w:rsidR="000D3A4B" w:rsidRPr="000D3A4B" w:rsidRDefault="000D3A4B" w:rsidP="000D3A4B">
      <w:pPr>
        <w:rPr>
          <w:rFonts w:asciiTheme="majorHAnsi" w:hAnsiTheme="majorHAnsi" w:cs="Arial"/>
          <w:b/>
          <w:bCs/>
          <w:lang w:val="id-ID"/>
        </w:rPr>
      </w:pPr>
      <w:bookmarkStart w:id="3" w:name="_heading=h.3znysh7" w:colFirst="0" w:colLast="0"/>
      <w:bookmarkEnd w:id="3"/>
      <w:r w:rsidRPr="000D3A4B">
        <w:rPr>
          <w:rFonts w:asciiTheme="majorHAnsi" w:hAnsiTheme="majorHAnsi" w:cs="Arial"/>
          <w:b/>
          <w:bCs/>
          <w:lang w:val="id-ID"/>
        </w:rPr>
        <w:t>Jenis Penelitian</w:t>
      </w:r>
    </w:p>
    <w:p w:rsidR="000D3A4B" w:rsidRDefault="000D3A4B" w:rsidP="000D3A4B">
      <w:pPr>
        <w:ind w:firstLine="567"/>
        <w:rPr>
          <w:rFonts w:asciiTheme="majorHAnsi" w:hAnsiTheme="majorHAnsi" w:cs="Arial"/>
          <w:lang w:val="id-ID"/>
        </w:rPr>
      </w:pPr>
      <w:r w:rsidRPr="000D3A4B">
        <w:rPr>
          <w:rFonts w:asciiTheme="majorHAnsi" w:hAnsiTheme="majorHAnsi" w:cs="Arial"/>
        </w:rPr>
        <w:t>Jenis p</w:t>
      </w:r>
      <w:r w:rsidRPr="000D3A4B">
        <w:rPr>
          <w:rFonts w:asciiTheme="majorHAnsi" w:hAnsiTheme="majorHAnsi" w:cs="Arial"/>
          <w:lang w:val="id-ID"/>
        </w:rPr>
        <w:t xml:space="preserve">enelitian ini </w:t>
      </w:r>
      <w:r w:rsidRPr="000D3A4B">
        <w:rPr>
          <w:rFonts w:asciiTheme="majorHAnsi" w:hAnsiTheme="majorHAnsi" w:cs="Arial"/>
        </w:rPr>
        <w:t xml:space="preserve">termasuk </w:t>
      </w:r>
      <w:r w:rsidRPr="000D3A4B">
        <w:rPr>
          <w:rFonts w:asciiTheme="majorHAnsi" w:hAnsiTheme="majorHAnsi" w:cs="Arial"/>
          <w:lang w:val="id-ID"/>
        </w:rPr>
        <w:t>penelitian asosiatif</w:t>
      </w:r>
      <w:r w:rsidRPr="000D3A4B">
        <w:rPr>
          <w:rFonts w:asciiTheme="majorHAnsi" w:hAnsiTheme="majorHAnsi" w:cs="Arial"/>
        </w:rPr>
        <w:t xml:space="preserve"> dengan pendekatan kuantitatif yang menerapkan metode analisis regresi untuk mengukur pengaruh variabel independen terhadap variabel dependen.</w:t>
      </w:r>
      <w:r w:rsidRPr="000D3A4B">
        <w:rPr>
          <w:rFonts w:asciiTheme="majorHAnsi" w:hAnsiTheme="majorHAnsi" w:cs="Arial"/>
          <w:lang w:val="id-ID"/>
        </w:rPr>
        <w:t xml:space="preserve"> Penelitian </w:t>
      </w:r>
      <w:r w:rsidRPr="000D3A4B">
        <w:rPr>
          <w:rFonts w:asciiTheme="majorHAnsi" w:hAnsiTheme="majorHAnsi" w:cs="Arial"/>
        </w:rPr>
        <w:t>A</w:t>
      </w:r>
      <w:r w:rsidRPr="000D3A4B">
        <w:rPr>
          <w:rFonts w:asciiTheme="majorHAnsi" w:hAnsiTheme="majorHAnsi" w:cs="Arial"/>
          <w:lang w:val="id-ID"/>
        </w:rPr>
        <w:t xml:space="preserve">sosiatif </w:t>
      </w:r>
      <w:r w:rsidRPr="000D3A4B">
        <w:rPr>
          <w:rFonts w:asciiTheme="majorHAnsi" w:hAnsiTheme="majorHAnsi" w:cs="Arial"/>
        </w:rPr>
        <w:t>merupakan suatu rumusan masalah penelitian yang bersifat menanyakan hubungan antara dua variabel atau lebih</w:t>
      </w:r>
      <w:r w:rsidR="00462A81">
        <w:rPr>
          <w:rFonts w:asciiTheme="majorHAnsi" w:hAnsiTheme="majorHAnsi" w:cs="Arial"/>
          <w:lang w:val="id-ID"/>
        </w:rPr>
        <w:t xml:space="preserve"> </w:t>
      </w:r>
      <w:r w:rsidR="00462A81">
        <w:rPr>
          <w:rFonts w:asciiTheme="majorHAnsi" w:hAnsiTheme="majorHAnsi" w:cs="Arial"/>
        </w:rPr>
        <w:fldChar w:fldCharType="begin" w:fldLock="1"/>
      </w:r>
      <w:r w:rsidR="00462A81">
        <w:rPr>
          <w:rFonts w:asciiTheme="majorHAnsi" w:hAnsiTheme="majorHAnsi" w:cs="Arial"/>
        </w:rPr>
        <w:instrText>ADDIN CSL_CITATION {"citationItems":[{"id":"ITEM-1","itemData":{"author":[{"dropping-particle":"","family":"Sugiyono","given":"","non-dropping-particle":"","parse-names":false,"suffix":""}],"id":"ITEM-1","issued":{"date-parts":[["2019"]]},"publisher":"Bandung : Alfabeta","title":"Metode Penelitian Pendidikan (Pendekatan Kuantitatif, Kualitatif, dan R&amp;D)","type":"book"},"uris":["http://www.mendeley.com/documents/?uuid=6e9f7aba-5154-40f8-aeb2-bab26f7edfd0"]}],"mendeley":{"formattedCitation":"(Sugiyono, 2019)","plainTextFormattedCitation":"(Sugiyono, 2019)"},"properties":{"noteIndex":0},"schema":"https://github.com/citation-style-language/schema/raw/master/csl-citation.json"}</w:instrText>
      </w:r>
      <w:r w:rsidR="00462A81">
        <w:rPr>
          <w:rFonts w:asciiTheme="majorHAnsi" w:hAnsiTheme="majorHAnsi" w:cs="Arial"/>
        </w:rPr>
        <w:fldChar w:fldCharType="separate"/>
      </w:r>
      <w:r w:rsidR="00462A81" w:rsidRPr="00462A81">
        <w:rPr>
          <w:rFonts w:asciiTheme="majorHAnsi" w:hAnsiTheme="majorHAnsi" w:cs="Arial"/>
          <w:noProof/>
        </w:rPr>
        <w:t>(Sugiyono, 2019)</w:t>
      </w:r>
      <w:r w:rsidR="00462A81">
        <w:rPr>
          <w:rFonts w:asciiTheme="majorHAnsi" w:hAnsiTheme="majorHAnsi" w:cs="Arial"/>
        </w:rPr>
        <w:fldChar w:fldCharType="end"/>
      </w:r>
      <w:r w:rsidRPr="000D3A4B">
        <w:rPr>
          <w:rFonts w:asciiTheme="majorHAnsi" w:hAnsiTheme="majorHAnsi" w:cs="Arial"/>
        </w:rPr>
        <w:t xml:space="preserve">. Penelitian Asosiatif ini digunakan untuk mengetahui hubungan antara </w:t>
      </w:r>
      <w:r w:rsidRPr="000D3A4B">
        <w:rPr>
          <w:rFonts w:asciiTheme="majorHAnsi" w:hAnsiTheme="majorHAnsi" w:cs="Arial"/>
          <w:i/>
          <w:iCs/>
        </w:rPr>
        <w:t>Degree Of Operating Leverage</w:t>
      </w:r>
      <w:r w:rsidRPr="000D3A4B">
        <w:rPr>
          <w:rFonts w:asciiTheme="majorHAnsi" w:hAnsiTheme="majorHAnsi" w:cs="Arial"/>
        </w:rPr>
        <w:t xml:space="preserve"> (X) terhadap </w:t>
      </w:r>
      <w:r w:rsidRPr="000D3A4B">
        <w:rPr>
          <w:rFonts w:asciiTheme="majorHAnsi" w:hAnsiTheme="majorHAnsi" w:cs="Arial"/>
          <w:i/>
          <w:iCs/>
        </w:rPr>
        <w:t>Return On Asset</w:t>
      </w:r>
      <w:r w:rsidRPr="000D3A4B">
        <w:rPr>
          <w:rFonts w:asciiTheme="majorHAnsi" w:hAnsiTheme="majorHAnsi" w:cs="Arial"/>
        </w:rPr>
        <w:t xml:space="preserve"> (Y), pada PT. Indonesia Prima, Tbk selama 10 tahun dengan menggunakan data sekunder yang diperoleh dari laporan keuangan perusahaan yang terdaftar di Bursa Efek Indonesia. </w:t>
      </w:r>
    </w:p>
    <w:p w:rsidR="000D3A4B" w:rsidRDefault="000D3A4B" w:rsidP="000D3A4B">
      <w:pPr>
        <w:rPr>
          <w:rFonts w:asciiTheme="majorHAnsi" w:hAnsiTheme="majorHAnsi" w:cs="Arial"/>
          <w:lang w:val="id-ID"/>
        </w:rPr>
      </w:pPr>
    </w:p>
    <w:p w:rsidR="000D3A4B" w:rsidRPr="000D3A4B" w:rsidRDefault="000D3A4B" w:rsidP="000D3A4B">
      <w:pPr>
        <w:rPr>
          <w:rFonts w:asciiTheme="majorHAnsi" w:hAnsiTheme="majorHAnsi" w:cs="Arial"/>
        </w:rPr>
      </w:pPr>
      <w:r w:rsidRPr="000D3A4B">
        <w:rPr>
          <w:rFonts w:asciiTheme="majorHAnsi" w:hAnsiTheme="majorHAnsi" w:cs="Arial"/>
          <w:b/>
          <w:bCs/>
          <w:lang w:val="id-ID"/>
        </w:rPr>
        <w:t>Instrument Penelitia</w:t>
      </w:r>
      <w:r w:rsidRPr="000D3A4B">
        <w:rPr>
          <w:rFonts w:asciiTheme="majorHAnsi" w:hAnsiTheme="majorHAnsi" w:cs="Arial"/>
          <w:b/>
          <w:bCs/>
        </w:rPr>
        <w:t>n</w:t>
      </w:r>
    </w:p>
    <w:p w:rsidR="000D3A4B" w:rsidRPr="000D3A4B" w:rsidRDefault="000D3A4B" w:rsidP="000D3A4B">
      <w:pPr>
        <w:ind w:firstLine="567"/>
        <w:rPr>
          <w:rFonts w:asciiTheme="majorHAnsi" w:hAnsiTheme="majorHAnsi" w:cs="Arial"/>
          <w:i/>
          <w:iCs/>
        </w:rPr>
      </w:pPr>
      <w:r w:rsidRPr="000D3A4B">
        <w:rPr>
          <w:rFonts w:asciiTheme="majorHAnsi" w:hAnsiTheme="majorHAnsi" w:cs="Arial"/>
        </w:rPr>
        <w:t>Data yang digunakan adalah daftar tabel indikator variabel DOL dan ROA  pada PT. Indonesia Prima, Tbk selama 10 tahun dari tahun 2014 sampai dengan 2023.</w:t>
      </w:r>
      <w:r w:rsidRPr="000D3A4B">
        <w:rPr>
          <w:rFonts w:asciiTheme="majorHAnsi" w:hAnsiTheme="majorHAnsi" w:cs="Arial"/>
          <w:i/>
          <w:iCs/>
        </w:rPr>
        <w:t xml:space="preserve"> </w:t>
      </w:r>
    </w:p>
    <w:p w:rsidR="000D3A4B" w:rsidRPr="000D3A4B" w:rsidRDefault="000D3A4B" w:rsidP="000D3A4B">
      <w:pPr>
        <w:pStyle w:val="ListParagraph"/>
        <w:spacing w:after="0" w:line="240" w:lineRule="auto"/>
        <w:ind w:left="862"/>
        <w:rPr>
          <w:rFonts w:asciiTheme="majorHAnsi" w:hAnsiTheme="majorHAnsi" w:cs="Arial"/>
          <w:szCs w:val="20"/>
          <w:lang w:val="en-US"/>
        </w:rPr>
      </w:pPr>
    </w:p>
    <w:p w:rsidR="000D3A4B" w:rsidRPr="000D3A4B" w:rsidRDefault="000D3A4B" w:rsidP="000D3A4B">
      <w:pPr>
        <w:rPr>
          <w:rFonts w:asciiTheme="majorHAnsi" w:hAnsiTheme="majorHAnsi" w:cs="Arial"/>
          <w:b/>
          <w:bCs/>
          <w:lang w:val="id-ID"/>
        </w:rPr>
      </w:pPr>
      <w:r w:rsidRPr="000D3A4B">
        <w:rPr>
          <w:rFonts w:asciiTheme="majorHAnsi" w:hAnsiTheme="majorHAnsi" w:cs="Arial"/>
          <w:b/>
          <w:bCs/>
          <w:lang w:val="id-ID"/>
        </w:rPr>
        <w:t>Populasi Dan Sampel</w:t>
      </w:r>
      <w:r w:rsidRPr="000D3A4B">
        <w:rPr>
          <w:rFonts w:asciiTheme="majorHAnsi" w:hAnsiTheme="majorHAnsi" w:cs="Arial"/>
          <w:b/>
          <w:bCs/>
        </w:rPr>
        <w:t xml:space="preserve"> Penelitian</w:t>
      </w:r>
    </w:p>
    <w:p w:rsidR="000D3A4B" w:rsidRPr="000D3A4B" w:rsidRDefault="000D3A4B" w:rsidP="000D3A4B">
      <w:pPr>
        <w:ind w:firstLine="567"/>
        <w:rPr>
          <w:rFonts w:asciiTheme="majorHAnsi" w:hAnsiTheme="majorHAnsi" w:cs="Arial"/>
        </w:rPr>
      </w:pPr>
      <w:r w:rsidRPr="000D3A4B">
        <w:rPr>
          <w:rFonts w:asciiTheme="majorHAnsi" w:hAnsiTheme="majorHAnsi" w:cs="Arial"/>
          <w:lang w:val="id-ID"/>
        </w:rPr>
        <w:t xml:space="preserve">Populasi </w:t>
      </w:r>
      <w:r w:rsidRPr="000D3A4B">
        <w:rPr>
          <w:rFonts w:asciiTheme="majorHAnsi" w:hAnsiTheme="majorHAnsi" w:cs="Arial"/>
        </w:rPr>
        <w:t xml:space="preserve">merupakan </w:t>
      </w:r>
      <w:r w:rsidRPr="000D3A4B">
        <w:rPr>
          <w:rFonts w:asciiTheme="majorHAnsi" w:hAnsiTheme="majorHAnsi" w:cs="Arial"/>
          <w:lang w:val="id-ID"/>
        </w:rPr>
        <w:t>wilayah generalisasi yang terdiri dari objek atau sub</w:t>
      </w:r>
      <w:r w:rsidRPr="000D3A4B">
        <w:rPr>
          <w:rFonts w:asciiTheme="majorHAnsi" w:hAnsiTheme="majorHAnsi" w:cs="Arial"/>
        </w:rPr>
        <w:t>y</w:t>
      </w:r>
      <w:r w:rsidRPr="000D3A4B">
        <w:rPr>
          <w:rFonts w:asciiTheme="majorHAnsi" w:hAnsiTheme="majorHAnsi" w:cs="Arial"/>
          <w:lang w:val="id-ID"/>
        </w:rPr>
        <w:t>ek yang memiliki jumlah dan karateristik tertentu yang ditentukan oleh peneliti untuk dipelajari dan kemudian ditarik kesimpulan</w:t>
      </w:r>
      <w:r w:rsidRPr="000D3A4B">
        <w:rPr>
          <w:rFonts w:asciiTheme="majorHAnsi" w:hAnsiTheme="majorHAnsi" w:cs="Arial"/>
        </w:rPr>
        <w:t xml:space="preserve">nya </w:t>
      </w:r>
      <w:r w:rsidRPr="000D3A4B">
        <w:rPr>
          <w:rFonts w:asciiTheme="majorHAnsi" w:hAnsiTheme="majorHAnsi" w:cs="Arial"/>
        </w:rPr>
        <w:fldChar w:fldCharType="begin" w:fldLock="1"/>
      </w:r>
      <w:r w:rsidR="00DF2FEA">
        <w:rPr>
          <w:rFonts w:asciiTheme="majorHAnsi" w:hAnsiTheme="majorHAnsi" w:cs="Arial"/>
        </w:rPr>
        <w:instrText>ADDIN CSL_CITATION {"citationItems":[{"id":"ITEM-1","itemData":{"author":[{"dropping-particle":"","family":"Suhardi","given":"M.","non-dropping-particle":"","parse-names":false,"suffix":""}],"id":"ITEM-1","issued":{"date-parts":[["2023"]]},"title":"Buku ajar Dasar Metodologi Penelitian. NTB: Pusat Perkembangan Pendidikan Dan Penelitian Indonesia.","type":"article-journal"},"uris":["http://www.mendeley.com/documents/?uuid=82c637ef-9810-496f-9fdc-96f6a14d2dc9","http://www.mendeley.com/documents/?uuid=b8c399c4-3ba9-47ff-96a0-bf6db348fde2"]}],"mendeley":{"formattedCitation":"(Suhardi, 2023)","plainTextFormattedCitation":"(Suhardi, 2023)","previouslyFormattedCitation":"(Suhardi, 2023)"},"properties":{"noteIndex":0},"schema":"https://github.com/citation-style-language/schema/raw/master/csl-citation.json"}</w:instrText>
      </w:r>
      <w:r w:rsidRPr="000D3A4B">
        <w:rPr>
          <w:rFonts w:asciiTheme="majorHAnsi" w:hAnsiTheme="majorHAnsi" w:cs="Arial"/>
        </w:rPr>
        <w:fldChar w:fldCharType="separate"/>
      </w:r>
      <w:r w:rsidRPr="000D3A4B">
        <w:rPr>
          <w:rFonts w:asciiTheme="majorHAnsi" w:hAnsiTheme="majorHAnsi" w:cs="Arial"/>
          <w:noProof/>
        </w:rPr>
        <w:t>(Suhardi, 2023)</w:t>
      </w:r>
      <w:r w:rsidRPr="000D3A4B">
        <w:rPr>
          <w:rFonts w:asciiTheme="majorHAnsi" w:hAnsiTheme="majorHAnsi" w:cs="Arial"/>
        </w:rPr>
        <w:fldChar w:fldCharType="end"/>
      </w:r>
      <w:r w:rsidRPr="000D3A4B">
        <w:rPr>
          <w:rFonts w:asciiTheme="majorHAnsi" w:hAnsiTheme="majorHAnsi" w:cs="Arial"/>
        </w:rPr>
        <w:t xml:space="preserve">. Populasi adalah keseluruhan subjek atau objek yang akan menjadi sasaran penelitian </w:t>
      </w:r>
      <w:r w:rsidRPr="000D3A4B">
        <w:rPr>
          <w:rFonts w:asciiTheme="majorHAnsi" w:hAnsiTheme="majorHAnsi" w:cs="Arial"/>
        </w:rPr>
        <w:fldChar w:fldCharType="begin" w:fldLock="1"/>
      </w:r>
      <w:r w:rsidR="00462A81">
        <w:rPr>
          <w:rFonts w:asciiTheme="majorHAnsi" w:hAnsiTheme="majorHAnsi" w:cs="Arial"/>
        </w:rPr>
        <w:instrText>ADDIN CSL_CITATION {"citationItems":[{"id":"ITEM-1","itemData":{"author":[{"dropping-particle":"","family":"Slamet Riyanto","given":"D.","non-dropping-particle":"","parse-names":false,"suffix":""}],"id":"ITEM-1","issued":{"date-parts":[["2020"]]},"title":"Metode Riset Penelitian Kuantitatif Penelitian di Bidang Manajemen, Teknik, Pendidikan dan Eksperimen. Yogyakarta.","type":"article-journal"},"uris":["http://www.mendeley.com/documents/?uuid=92f38cea-f305-412f-929b-1a166edd62e9","http://www.mendeley.com/documents/?uuid=5b3d42f6-d14e-498d-87f9-a79ffdaa2e45"]}],"mendeley":{"formattedCitation":"(Slamet Riyanto, 2020)","manualFormatting":"(Riyanto, 2020)","plainTextFormattedCitation":"(Slamet Riyanto, 2020)","previouslyFormattedCitation":"(Slamet Riyanto, 2020)"},"properties":{"noteIndex":0},"schema":"https://github.com/citation-style-language/schema/raw/master/csl-citation.json"}</w:instrText>
      </w:r>
      <w:r w:rsidRPr="000D3A4B">
        <w:rPr>
          <w:rFonts w:asciiTheme="majorHAnsi" w:hAnsiTheme="majorHAnsi" w:cs="Arial"/>
        </w:rPr>
        <w:fldChar w:fldCharType="separate"/>
      </w:r>
      <w:r w:rsidRPr="000D3A4B">
        <w:rPr>
          <w:rFonts w:asciiTheme="majorHAnsi" w:hAnsiTheme="majorHAnsi" w:cs="Arial"/>
          <w:noProof/>
        </w:rPr>
        <w:t>(Riyanto, 2020)</w:t>
      </w:r>
      <w:r w:rsidRPr="000D3A4B">
        <w:rPr>
          <w:rFonts w:asciiTheme="majorHAnsi" w:hAnsiTheme="majorHAnsi" w:cs="Arial"/>
        </w:rPr>
        <w:fldChar w:fldCharType="end"/>
      </w:r>
      <w:r w:rsidRPr="000D3A4B">
        <w:rPr>
          <w:rFonts w:asciiTheme="majorHAnsi" w:hAnsiTheme="majorHAnsi" w:cs="Arial"/>
        </w:rPr>
        <w:t>. Populasi yang digunakan dalam penelitian ini yaitu data laporan keuangan semenjak perusahaan listing / terdaftar di bursa efek indonesia dari tahun 1996 sampai dengan tahun 2023 (27 tahun). Adapun teknik sampling dalam penelitian ini adalah non probability sampling dengan metode purposive sampling. Sampel penelitian dimulai dari tahun 2014 sampai dengan tahun 2023 atau 10 tahun</w:t>
      </w:r>
      <w:r w:rsidRPr="000D3A4B">
        <w:rPr>
          <w:rFonts w:asciiTheme="majorHAnsi" w:hAnsiTheme="majorHAnsi" w:cs="Arial"/>
          <w:lang w:val="id-ID"/>
        </w:rPr>
        <w:t xml:space="preserve">. </w:t>
      </w:r>
    </w:p>
    <w:p w:rsidR="000D3A4B" w:rsidRPr="000D3A4B" w:rsidRDefault="000D3A4B" w:rsidP="000D3A4B">
      <w:pPr>
        <w:ind w:firstLine="567"/>
        <w:rPr>
          <w:rFonts w:asciiTheme="majorHAnsi" w:hAnsiTheme="majorHAnsi" w:cs="Arial"/>
        </w:rPr>
      </w:pPr>
      <w:r w:rsidRPr="000D3A4B">
        <w:rPr>
          <w:rFonts w:asciiTheme="majorHAnsi" w:hAnsiTheme="majorHAnsi" w:cs="Arial"/>
        </w:rPr>
        <w:t>Sampel</w:t>
      </w:r>
      <w:r w:rsidRPr="000D3A4B">
        <w:rPr>
          <w:rFonts w:asciiTheme="majorHAnsi" w:hAnsiTheme="majorHAnsi" w:cs="Arial"/>
          <w:lang w:val="id-ID"/>
        </w:rPr>
        <w:t xml:space="preserve"> adalah bagian dari</w:t>
      </w:r>
      <w:r w:rsidRPr="000D3A4B">
        <w:rPr>
          <w:rFonts w:asciiTheme="majorHAnsi" w:hAnsiTheme="majorHAnsi" w:cs="Arial"/>
        </w:rPr>
        <w:t xml:space="preserve"> jumlah dan karakteristik yang dimiliki oleh</w:t>
      </w:r>
      <w:r w:rsidRPr="000D3A4B">
        <w:rPr>
          <w:rFonts w:asciiTheme="majorHAnsi" w:hAnsiTheme="majorHAnsi" w:cs="Arial"/>
          <w:lang w:val="id-ID"/>
        </w:rPr>
        <w:t xml:space="preserve"> populasi</w:t>
      </w:r>
      <w:r w:rsidRPr="000D3A4B">
        <w:rPr>
          <w:rFonts w:asciiTheme="majorHAnsi" w:hAnsiTheme="majorHAnsi" w:cs="Arial"/>
        </w:rPr>
        <w:t xml:space="preserve"> tersebut</w:t>
      </w:r>
      <w:r w:rsidR="00462A81">
        <w:rPr>
          <w:rFonts w:asciiTheme="majorHAnsi" w:hAnsiTheme="majorHAnsi" w:cs="Arial"/>
          <w:lang w:val="id-ID"/>
        </w:rPr>
        <w:t xml:space="preserve"> </w:t>
      </w:r>
      <w:r w:rsidR="00462A81">
        <w:rPr>
          <w:rFonts w:asciiTheme="majorHAnsi" w:hAnsiTheme="majorHAnsi" w:cs="Arial"/>
          <w:lang w:val="id-ID"/>
        </w:rPr>
        <w:fldChar w:fldCharType="begin" w:fldLock="1"/>
      </w:r>
      <w:r w:rsidR="00462A81">
        <w:rPr>
          <w:rFonts w:asciiTheme="majorHAnsi" w:hAnsiTheme="majorHAnsi" w:cs="Arial"/>
          <w:lang w:val="id-ID"/>
        </w:rPr>
        <w:instrText>ADDIN CSL_CITATION {"citationItems":[{"id":"ITEM-1","itemData":{"author":[{"dropping-particle":"","family":"Sugiyono","given":"","non-dropping-particle":"","parse-names":false,"suffix":""}],"id":"ITEM-1","issued":{"date-parts":[["2019"]]},"publisher":"Bandung : Alfabeta","title":"Metode Penelitian Pendidikan (Pendekatan Kuantitatif, Kualitatif, dan R&amp;D)","type":"book"},"uris":["http://www.mendeley.com/documents/?uuid=6e9f7aba-5154-40f8-aeb2-bab26f7edfd0"]}],"mendeley":{"formattedCitation":"(Sugiyono, 2019)","plainTextFormattedCitation":"(Sugiyono, 2019)","previouslyFormattedCitation":"(Sugiyono, 2019b)"},"properties":{"noteIndex":0},"schema":"https://github.com/citation-style-language/schema/raw/master/csl-citation.json"}</w:instrText>
      </w:r>
      <w:r w:rsidR="00462A81">
        <w:rPr>
          <w:rFonts w:asciiTheme="majorHAnsi" w:hAnsiTheme="majorHAnsi" w:cs="Arial"/>
          <w:lang w:val="id-ID"/>
        </w:rPr>
        <w:fldChar w:fldCharType="separate"/>
      </w:r>
      <w:r w:rsidR="00462A81" w:rsidRPr="00462A81">
        <w:rPr>
          <w:rFonts w:asciiTheme="majorHAnsi" w:hAnsiTheme="majorHAnsi" w:cs="Arial"/>
          <w:noProof/>
          <w:lang w:val="id-ID"/>
        </w:rPr>
        <w:t>(Sugiyono, 2019)</w:t>
      </w:r>
      <w:r w:rsidR="00462A81">
        <w:rPr>
          <w:rFonts w:asciiTheme="majorHAnsi" w:hAnsiTheme="majorHAnsi" w:cs="Arial"/>
          <w:lang w:val="id-ID"/>
        </w:rPr>
        <w:fldChar w:fldCharType="end"/>
      </w:r>
      <w:r w:rsidRPr="000D3A4B">
        <w:rPr>
          <w:rFonts w:asciiTheme="majorHAnsi" w:hAnsiTheme="majorHAnsi" w:cs="Arial"/>
        </w:rPr>
        <w:t>. Bila populasi besar dan peneliti tidak mungkin mempelajari semua yang ada pada populasi misalnya karena keterbatasan dana, tenaga dan waktu, maka peneliti dapat menggunakan sampel yang diambil dari populasi itu. Untuk itu sampel yang diambil dari populasi harus betul-betul representatif (mewakili) jumlah sampel yang digunakan. Apa yang dipelajari dari sampel itu, kesimpulannya akan dapat diberlakukan untuk populasi</w:t>
      </w:r>
      <w:r w:rsidRPr="000D3A4B">
        <w:rPr>
          <w:rFonts w:asciiTheme="majorHAnsi" w:hAnsiTheme="majorHAnsi" w:cs="Arial"/>
          <w:lang w:val="id-ID"/>
        </w:rPr>
        <w:t xml:space="preserve">. Sampel penelitian </w:t>
      </w:r>
      <w:r w:rsidRPr="000D3A4B">
        <w:rPr>
          <w:rFonts w:asciiTheme="majorHAnsi" w:hAnsiTheme="majorHAnsi" w:cs="Arial"/>
        </w:rPr>
        <w:t xml:space="preserve"> </w:t>
      </w:r>
      <w:r w:rsidRPr="000D3A4B">
        <w:rPr>
          <w:rFonts w:asciiTheme="majorHAnsi" w:hAnsiTheme="majorHAnsi" w:cs="Arial"/>
          <w:lang w:val="id-ID"/>
        </w:rPr>
        <w:t xml:space="preserve">ini mulai dari </w:t>
      </w:r>
      <w:r w:rsidRPr="000D3A4B">
        <w:rPr>
          <w:rFonts w:asciiTheme="majorHAnsi" w:hAnsiTheme="majorHAnsi" w:cs="Arial"/>
        </w:rPr>
        <w:t xml:space="preserve">tahun </w:t>
      </w:r>
      <w:r w:rsidRPr="000D3A4B">
        <w:rPr>
          <w:rFonts w:asciiTheme="majorHAnsi" w:hAnsiTheme="majorHAnsi" w:cs="Arial"/>
          <w:lang w:val="id-ID"/>
        </w:rPr>
        <w:t>201</w:t>
      </w:r>
      <w:r w:rsidRPr="000D3A4B">
        <w:rPr>
          <w:rFonts w:asciiTheme="majorHAnsi" w:hAnsiTheme="majorHAnsi" w:cs="Arial"/>
        </w:rPr>
        <w:t xml:space="preserve">4 sampai dengan </w:t>
      </w:r>
      <w:r w:rsidRPr="000D3A4B">
        <w:rPr>
          <w:rFonts w:asciiTheme="majorHAnsi" w:hAnsiTheme="majorHAnsi" w:cs="Arial"/>
          <w:lang w:val="id-ID"/>
        </w:rPr>
        <w:t>20</w:t>
      </w:r>
      <w:r w:rsidRPr="000D3A4B">
        <w:rPr>
          <w:rFonts w:asciiTheme="majorHAnsi" w:hAnsiTheme="majorHAnsi" w:cs="Arial"/>
        </w:rPr>
        <w:t xml:space="preserve">23 </w:t>
      </w:r>
      <w:r w:rsidRPr="000D3A4B">
        <w:rPr>
          <w:rFonts w:asciiTheme="majorHAnsi" w:hAnsiTheme="majorHAnsi" w:cs="Arial"/>
          <w:lang w:val="id-ID"/>
        </w:rPr>
        <w:t>(</w:t>
      </w:r>
      <w:r w:rsidRPr="000D3A4B">
        <w:rPr>
          <w:rFonts w:asciiTheme="majorHAnsi" w:hAnsiTheme="majorHAnsi" w:cs="Arial"/>
        </w:rPr>
        <w:t xml:space="preserve">10 </w:t>
      </w:r>
      <w:r w:rsidRPr="000D3A4B">
        <w:rPr>
          <w:rFonts w:asciiTheme="majorHAnsi" w:hAnsiTheme="majorHAnsi" w:cs="Arial"/>
          <w:lang w:val="id-ID"/>
        </w:rPr>
        <w:t>tahun</w:t>
      </w:r>
      <w:r w:rsidRPr="000D3A4B">
        <w:rPr>
          <w:rFonts w:asciiTheme="majorHAnsi" w:hAnsiTheme="majorHAnsi" w:cs="Arial"/>
        </w:rPr>
        <w:t>) pada Pt. Indonesia Prima tbk.</w:t>
      </w:r>
    </w:p>
    <w:p w:rsidR="000D3A4B" w:rsidRPr="000D3A4B" w:rsidRDefault="000D3A4B" w:rsidP="000D3A4B">
      <w:pPr>
        <w:pStyle w:val="ListParagraph"/>
        <w:spacing w:after="0" w:line="240" w:lineRule="auto"/>
        <w:ind w:left="685"/>
        <w:rPr>
          <w:rFonts w:asciiTheme="majorHAnsi" w:hAnsiTheme="majorHAnsi" w:cs="Arial"/>
          <w:szCs w:val="20"/>
        </w:rPr>
      </w:pPr>
    </w:p>
    <w:p w:rsidR="000D3A4B" w:rsidRPr="000D3A4B" w:rsidRDefault="000D3A4B" w:rsidP="000D3A4B">
      <w:pPr>
        <w:rPr>
          <w:rFonts w:asciiTheme="majorHAnsi" w:hAnsiTheme="majorHAnsi" w:cs="Arial"/>
          <w:b/>
          <w:bCs/>
          <w:lang w:val="id-ID"/>
        </w:rPr>
      </w:pPr>
      <w:r w:rsidRPr="000D3A4B">
        <w:rPr>
          <w:rFonts w:asciiTheme="majorHAnsi" w:hAnsiTheme="majorHAnsi" w:cs="Arial"/>
          <w:b/>
          <w:bCs/>
          <w:lang w:val="id-ID"/>
        </w:rPr>
        <w:t>Lokasi Penelitian</w:t>
      </w:r>
    </w:p>
    <w:p w:rsidR="000D3A4B" w:rsidRPr="000D3A4B" w:rsidRDefault="000D3A4B" w:rsidP="000D3A4B">
      <w:pPr>
        <w:ind w:firstLine="567"/>
        <w:rPr>
          <w:rFonts w:asciiTheme="majorHAnsi" w:hAnsiTheme="majorHAnsi" w:cs="Arial"/>
          <w:color w:val="1F497D"/>
        </w:rPr>
      </w:pPr>
      <w:r w:rsidRPr="000D3A4B">
        <w:rPr>
          <w:rFonts w:asciiTheme="majorHAnsi" w:hAnsiTheme="majorHAnsi" w:cs="Arial"/>
        </w:rPr>
        <w:t xml:space="preserve">Penelitian ini berfokus pada </w:t>
      </w:r>
      <w:r w:rsidRPr="000D3A4B">
        <w:rPr>
          <w:rFonts w:asciiTheme="majorHAnsi" w:hAnsiTheme="majorHAnsi" w:cs="Arial"/>
          <w:lang w:val="id-ID"/>
        </w:rPr>
        <w:t>Ob</w:t>
      </w:r>
      <w:r w:rsidRPr="000D3A4B">
        <w:rPr>
          <w:rFonts w:asciiTheme="majorHAnsi" w:hAnsiTheme="majorHAnsi" w:cs="Arial"/>
        </w:rPr>
        <w:t>j</w:t>
      </w:r>
      <w:r w:rsidRPr="000D3A4B">
        <w:rPr>
          <w:rFonts w:asciiTheme="majorHAnsi" w:hAnsiTheme="majorHAnsi" w:cs="Arial"/>
          <w:lang w:val="id-ID"/>
        </w:rPr>
        <w:t xml:space="preserve">ek </w:t>
      </w:r>
      <w:r w:rsidRPr="000D3A4B">
        <w:rPr>
          <w:rFonts w:asciiTheme="majorHAnsi" w:hAnsiTheme="majorHAnsi" w:cs="Arial"/>
        </w:rPr>
        <w:t xml:space="preserve"> yaitu </w:t>
      </w:r>
      <w:r w:rsidRPr="000D3A4B">
        <w:rPr>
          <w:rFonts w:asciiTheme="majorHAnsi" w:hAnsiTheme="majorHAnsi" w:cs="Arial"/>
          <w:lang w:val="id-ID"/>
        </w:rPr>
        <w:t xml:space="preserve">PT. Indonesia Prima, Tbk </w:t>
      </w:r>
      <w:r w:rsidRPr="000D3A4B">
        <w:rPr>
          <w:rFonts w:asciiTheme="majorHAnsi" w:hAnsiTheme="majorHAnsi" w:cs="Arial"/>
        </w:rPr>
        <w:t xml:space="preserve"> dengan menggunakan data 10 tahun perusahaan dengan menggunakan laporan keuangan. Objek penelitian ini berlokasi</w:t>
      </w:r>
      <w:r w:rsidRPr="000D3A4B">
        <w:rPr>
          <w:rFonts w:asciiTheme="majorHAnsi" w:hAnsiTheme="majorHAnsi" w:cs="Arial"/>
          <w:lang w:val="id-ID"/>
        </w:rPr>
        <w:t xml:space="preserve"> di j</w:t>
      </w:r>
      <w:r w:rsidRPr="000D3A4B">
        <w:rPr>
          <w:rFonts w:asciiTheme="majorHAnsi" w:hAnsiTheme="majorHAnsi" w:cs="Arial"/>
        </w:rPr>
        <w:t xml:space="preserve">alan Jend. Sudirman, Kav.34, Rt.003, Rw.002, Kelurahan Karet Tengsin, Kecamatan Tanah Abang, Jakarta </w:t>
      </w:r>
      <w:r w:rsidRPr="000D3A4B">
        <w:rPr>
          <w:rFonts w:asciiTheme="majorHAnsi" w:hAnsiTheme="majorHAnsi" w:cs="Arial"/>
        </w:rPr>
        <w:lastRenderedPageBreak/>
        <w:t xml:space="preserve">Pusat 10220. Penelitian ini melakukan pengambilan data berupa laporan keuangan perusahaan yang diaudit dan tersedia di </w:t>
      </w:r>
      <w:r w:rsidRPr="000D3A4B">
        <w:rPr>
          <w:rFonts w:asciiTheme="majorHAnsi" w:hAnsiTheme="majorHAnsi" w:cs="Arial"/>
          <w:i/>
          <w:iCs/>
        </w:rPr>
        <w:t xml:space="preserve">website </w:t>
      </w:r>
      <w:r w:rsidRPr="000D3A4B">
        <w:rPr>
          <w:rFonts w:asciiTheme="majorHAnsi" w:hAnsiTheme="majorHAnsi" w:cs="Arial"/>
        </w:rPr>
        <w:t>resmi perusahaan</w:t>
      </w:r>
      <w:r w:rsidRPr="000D3A4B">
        <w:rPr>
          <w:rFonts w:asciiTheme="majorHAnsi" w:hAnsiTheme="majorHAnsi" w:cs="Arial"/>
          <w:color w:val="1F497D"/>
        </w:rPr>
        <w:t xml:space="preserve">. </w:t>
      </w:r>
      <w:hyperlink r:id="rId13" w:history="1">
        <w:r w:rsidRPr="000D3A4B">
          <w:rPr>
            <w:rStyle w:val="Hyperlink"/>
            <w:rFonts w:asciiTheme="majorHAnsi" w:hAnsiTheme="majorHAnsi" w:cs="Arial"/>
            <w:color w:val="1F497D"/>
          </w:rPr>
          <w:t>https://www.idnfinancials.com/id/omre/pt-indonesia-prima-property-tbk</w:t>
        </w:r>
      </w:hyperlink>
    </w:p>
    <w:p w:rsidR="000D3A4B" w:rsidRPr="000D3A4B" w:rsidRDefault="000D3A4B" w:rsidP="000D3A4B">
      <w:pPr>
        <w:ind w:left="142"/>
        <w:rPr>
          <w:rFonts w:asciiTheme="majorHAnsi" w:hAnsiTheme="majorHAnsi" w:cs="Arial"/>
          <w:color w:val="1F497D"/>
        </w:rPr>
      </w:pPr>
    </w:p>
    <w:p w:rsidR="000D3A4B" w:rsidRPr="000D3A4B" w:rsidRDefault="000D3A4B" w:rsidP="000D3A4B">
      <w:pPr>
        <w:widowControl w:val="0"/>
        <w:autoSpaceDE w:val="0"/>
        <w:autoSpaceDN w:val="0"/>
        <w:rPr>
          <w:rFonts w:asciiTheme="majorHAnsi" w:hAnsiTheme="majorHAnsi" w:cs="Arial"/>
          <w:b/>
          <w:bCs/>
        </w:rPr>
      </w:pPr>
      <w:r w:rsidRPr="000D3A4B">
        <w:rPr>
          <w:rFonts w:asciiTheme="majorHAnsi" w:hAnsiTheme="majorHAnsi" w:cs="Arial"/>
          <w:b/>
          <w:bCs/>
        </w:rPr>
        <w:t>Teknik Pengumpulan Data</w:t>
      </w:r>
    </w:p>
    <w:p w:rsidR="000D3A4B" w:rsidRPr="000D3A4B" w:rsidRDefault="000D3A4B" w:rsidP="000D3A4B">
      <w:pPr>
        <w:tabs>
          <w:tab w:val="left" w:pos="1418"/>
        </w:tabs>
        <w:rPr>
          <w:rFonts w:asciiTheme="majorHAnsi" w:hAnsiTheme="majorHAnsi" w:cs="Arial"/>
        </w:rPr>
      </w:pPr>
      <w:r w:rsidRPr="000D3A4B">
        <w:rPr>
          <w:rFonts w:asciiTheme="majorHAnsi" w:hAnsiTheme="majorHAnsi" w:cs="Arial"/>
        </w:rPr>
        <w:t>Dokumentasi</w:t>
      </w:r>
    </w:p>
    <w:p w:rsidR="000D3A4B" w:rsidRPr="000D3A4B" w:rsidRDefault="000D3A4B" w:rsidP="000D3A4B">
      <w:pPr>
        <w:ind w:firstLine="567"/>
        <w:rPr>
          <w:rFonts w:asciiTheme="majorHAnsi" w:hAnsiTheme="majorHAnsi" w:cs="Arial"/>
          <w:lang w:eastAsia="zh-CN"/>
        </w:rPr>
      </w:pPr>
      <w:r w:rsidRPr="000D3A4B">
        <w:rPr>
          <w:rFonts w:asciiTheme="majorHAnsi" w:eastAsia="Times New Roman" w:hAnsiTheme="majorHAnsi" w:cs="Arial"/>
          <w:color w:val="000000"/>
          <w:lang w:val="id-ID" w:eastAsia="zh-CN"/>
        </w:rPr>
        <w:t xml:space="preserve">Teknik pengumpulan data dokumentasi adalah suatu cara yang digunakan untuk memperoleh data </w:t>
      </w:r>
      <w:r w:rsidRPr="000D3A4B">
        <w:rPr>
          <w:rFonts w:asciiTheme="majorHAnsi" w:eastAsia="Times New Roman" w:hAnsiTheme="majorHAnsi" w:cs="Arial"/>
          <w:color w:val="000000"/>
          <w:lang w:eastAsia="zh-CN"/>
        </w:rPr>
        <w:t xml:space="preserve">dengan menghimpun </w:t>
      </w:r>
      <w:r w:rsidRPr="000D3A4B">
        <w:rPr>
          <w:rFonts w:asciiTheme="majorHAnsi" w:eastAsia="Times New Roman" w:hAnsiTheme="majorHAnsi" w:cs="Arial"/>
          <w:color w:val="000000"/>
          <w:lang w:val="id-ID" w:eastAsia="zh-CN"/>
        </w:rPr>
        <w:t xml:space="preserve">dan </w:t>
      </w:r>
      <w:r w:rsidRPr="000D3A4B">
        <w:rPr>
          <w:rFonts w:asciiTheme="majorHAnsi" w:eastAsia="Times New Roman" w:hAnsiTheme="majorHAnsi" w:cs="Arial"/>
          <w:color w:val="000000"/>
          <w:lang w:eastAsia="zh-CN"/>
        </w:rPr>
        <w:t>menganalisis dokumen-dokumen, baik tertulis, gambar, atau elektronik</w:t>
      </w:r>
      <w:r w:rsidR="00462A81">
        <w:rPr>
          <w:rFonts w:asciiTheme="majorHAnsi" w:eastAsia="Times New Roman" w:hAnsiTheme="majorHAnsi" w:cs="Arial"/>
          <w:color w:val="000000"/>
          <w:lang w:val="id-ID" w:eastAsia="zh-CN"/>
        </w:rPr>
        <w:t xml:space="preserve"> </w:t>
      </w:r>
      <w:r w:rsidR="00462A81">
        <w:rPr>
          <w:rFonts w:asciiTheme="majorHAnsi" w:eastAsia="Times New Roman" w:hAnsiTheme="majorHAnsi" w:cs="Arial"/>
          <w:color w:val="000000"/>
          <w:lang w:eastAsia="zh-CN"/>
        </w:rPr>
        <w:fldChar w:fldCharType="begin" w:fldLock="1"/>
      </w:r>
      <w:r w:rsidR="00462A81">
        <w:rPr>
          <w:rFonts w:asciiTheme="majorHAnsi" w:eastAsia="Times New Roman" w:hAnsiTheme="majorHAnsi" w:cs="Arial"/>
          <w:color w:val="000000"/>
          <w:lang w:eastAsia="zh-CN"/>
        </w:rPr>
        <w:instrText>ADDIN CSL_CITATION {"citationItems":[{"id":"ITEM-1","itemData":{"author":[{"dropping-particle":"","family":"Sugiyono","given":"","non-dropping-particle":"","parse-names":false,"suffix":""}],"id":"ITEM-1","issued":{"date-parts":[["2019"]]},"publisher":"Bandung : Alfabeta","title":"Metode Penelitian Pendidikan (Pendekatan Kuantitatif, Kualitatif, dan R&amp;D)","type":"book"},"uris":["http://www.mendeley.com/documents/?uuid=6e9f7aba-5154-40f8-aeb2-bab26f7edfd0"]}],"mendeley":{"formattedCitation":"(Sugiyono, 2019)","manualFormatting":"(Sugiyono, 2019b)","plainTextFormattedCitation":"(Sugiyono, 2019)","previouslyFormattedCitation":"(Sugiyono, 2019b)"},"properties":{"noteIndex":0},"schema":"https://github.com/citation-style-language/schema/raw/master/csl-citation.json"}</w:instrText>
      </w:r>
      <w:r w:rsidR="00462A81">
        <w:rPr>
          <w:rFonts w:asciiTheme="majorHAnsi" w:eastAsia="Times New Roman" w:hAnsiTheme="majorHAnsi" w:cs="Arial"/>
          <w:color w:val="000000"/>
          <w:lang w:eastAsia="zh-CN"/>
        </w:rPr>
        <w:fldChar w:fldCharType="separate"/>
      </w:r>
      <w:r w:rsidR="00462A81" w:rsidRPr="00462A81">
        <w:rPr>
          <w:rFonts w:asciiTheme="majorHAnsi" w:eastAsia="Times New Roman" w:hAnsiTheme="majorHAnsi" w:cs="Arial"/>
          <w:noProof/>
          <w:color w:val="000000"/>
          <w:lang w:eastAsia="zh-CN"/>
        </w:rPr>
        <w:t>(Sugiyono, 2019b)</w:t>
      </w:r>
      <w:r w:rsidR="00462A81">
        <w:rPr>
          <w:rFonts w:asciiTheme="majorHAnsi" w:eastAsia="Times New Roman" w:hAnsiTheme="majorHAnsi" w:cs="Arial"/>
          <w:color w:val="000000"/>
          <w:lang w:eastAsia="zh-CN"/>
        </w:rPr>
        <w:fldChar w:fldCharType="end"/>
      </w:r>
      <w:r w:rsidRPr="000D3A4B">
        <w:rPr>
          <w:rFonts w:asciiTheme="majorHAnsi" w:eastAsia="Times New Roman" w:hAnsiTheme="majorHAnsi" w:cs="Arial"/>
          <w:color w:val="000000"/>
          <w:lang w:eastAsia="zh-CN"/>
        </w:rPr>
        <w:t>. Dokumentasi dalam penelitian ini adalah laporan ke</w:t>
      </w:r>
      <w:r w:rsidR="00462A81">
        <w:rPr>
          <w:rFonts w:asciiTheme="majorHAnsi" w:eastAsia="Times New Roman" w:hAnsiTheme="majorHAnsi" w:cs="Arial"/>
          <w:color w:val="000000"/>
          <w:lang w:eastAsia="zh-CN"/>
        </w:rPr>
        <w:t>uangan pada PT. Indonesia Prima</w:t>
      </w:r>
      <w:r w:rsidR="00462A81">
        <w:rPr>
          <w:rFonts w:asciiTheme="majorHAnsi" w:eastAsia="Times New Roman" w:hAnsiTheme="majorHAnsi" w:cs="Arial"/>
          <w:color w:val="000000"/>
          <w:lang w:val="id-ID" w:eastAsia="zh-CN"/>
        </w:rPr>
        <w:t xml:space="preserve">, </w:t>
      </w:r>
      <w:r w:rsidRPr="000D3A4B">
        <w:rPr>
          <w:rFonts w:asciiTheme="majorHAnsi" w:eastAsia="Times New Roman" w:hAnsiTheme="majorHAnsi" w:cs="Arial"/>
          <w:color w:val="000000"/>
          <w:lang w:eastAsia="zh-CN"/>
        </w:rPr>
        <w:t>Tbk</w:t>
      </w:r>
      <w:r w:rsidR="00462A81">
        <w:rPr>
          <w:rFonts w:asciiTheme="majorHAnsi" w:eastAsia="Times New Roman" w:hAnsiTheme="majorHAnsi" w:cs="Arial"/>
          <w:color w:val="000000"/>
          <w:lang w:val="id-ID" w:eastAsia="zh-CN"/>
        </w:rPr>
        <w:t xml:space="preserve"> y</w:t>
      </w:r>
      <w:r w:rsidRPr="000D3A4B">
        <w:rPr>
          <w:rFonts w:asciiTheme="majorHAnsi" w:eastAsia="Times New Roman" w:hAnsiTheme="majorHAnsi" w:cs="Arial"/>
          <w:color w:val="000000"/>
          <w:lang w:eastAsia="zh-CN"/>
        </w:rPr>
        <w:t xml:space="preserve">ang diakses melalui </w:t>
      </w:r>
      <w:hyperlink r:id="rId14" w:history="1">
        <w:r w:rsidRPr="000D3A4B">
          <w:rPr>
            <w:rFonts w:asciiTheme="majorHAnsi" w:hAnsiTheme="majorHAnsi" w:cs="Arial"/>
            <w:color w:val="1F497D"/>
            <w:lang w:eastAsia="zh-CN"/>
          </w:rPr>
          <w:t>www.idx.co.id</w:t>
        </w:r>
      </w:hyperlink>
      <w:r w:rsidRPr="000D3A4B">
        <w:rPr>
          <w:rFonts w:asciiTheme="majorHAnsi" w:hAnsiTheme="majorHAnsi" w:cs="Arial"/>
          <w:color w:val="1F497D"/>
        </w:rPr>
        <w:t xml:space="preserve"> </w:t>
      </w:r>
      <w:r w:rsidRPr="000D3A4B">
        <w:rPr>
          <w:rFonts w:asciiTheme="majorHAnsi" w:hAnsiTheme="majorHAnsi" w:cs="Arial"/>
        </w:rPr>
        <w:t xml:space="preserve">dan website PT. Indonesia Prima, Tbk  </w:t>
      </w:r>
      <w:hyperlink r:id="rId15" w:history="1">
        <w:r w:rsidRPr="000D3A4B">
          <w:rPr>
            <w:rStyle w:val="Hyperlink"/>
            <w:rFonts w:asciiTheme="majorHAnsi" w:hAnsiTheme="majorHAnsi" w:cs="Arial"/>
            <w:color w:val="1F497D"/>
            <w:lang w:eastAsia="zh-CN"/>
          </w:rPr>
          <w:t>www.indonesia.prima+co.id</w:t>
        </w:r>
      </w:hyperlink>
      <w:r w:rsidRPr="000D3A4B">
        <w:rPr>
          <w:rFonts w:asciiTheme="majorHAnsi" w:hAnsiTheme="majorHAnsi" w:cs="Arial"/>
          <w:lang w:eastAsia="zh-CN"/>
        </w:rPr>
        <w:t xml:space="preserve">  dalam bentuk laporan neraca dan laporan laba rugi dari tahun 2014 sampai dengan tahun 2023.</w:t>
      </w:r>
    </w:p>
    <w:p w:rsidR="000D3A4B" w:rsidRDefault="000D3A4B" w:rsidP="000D3A4B">
      <w:pPr>
        <w:tabs>
          <w:tab w:val="left" w:pos="1418"/>
        </w:tabs>
        <w:rPr>
          <w:rFonts w:asciiTheme="majorHAnsi" w:eastAsia="Times New Roman" w:hAnsiTheme="majorHAnsi" w:cs="Arial"/>
          <w:color w:val="000000"/>
          <w:lang w:val="id-ID" w:eastAsia="zh-CN"/>
        </w:rPr>
      </w:pPr>
    </w:p>
    <w:p w:rsidR="000D3A4B" w:rsidRPr="000D3A4B" w:rsidRDefault="000D3A4B" w:rsidP="000D3A4B">
      <w:pPr>
        <w:tabs>
          <w:tab w:val="left" w:pos="1418"/>
        </w:tabs>
        <w:rPr>
          <w:rFonts w:asciiTheme="majorHAnsi" w:hAnsiTheme="majorHAnsi" w:cs="Arial"/>
        </w:rPr>
      </w:pPr>
      <w:r w:rsidRPr="000D3A4B">
        <w:rPr>
          <w:rFonts w:asciiTheme="majorHAnsi" w:eastAsia="Times New Roman" w:hAnsiTheme="majorHAnsi" w:cs="Arial"/>
          <w:color w:val="000000"/>
          <w:lang w:val="id-ID" w:eastAsia="zh-CN"/>
        </w:rPr>
        <w:t>Studi Pustaka</w:t>
      </w:r>
    </w:p>
    <w:p w:rsidR="000D3A4B" w:rsidRPr="000D3A4B" w:rsidRDefault="000D3A4B" w:rsidP="000D3A4B">
      <w:pPr>
        <w:ind w:firstLine="567"/>
        <w:rPr>
          <w:rFonts w:asciiTheme="majorHAnsi" w:eastAsia="Times New Roman" w:hAnsiTheme="majorHAnsi" w:cs="Arial"/>
          <w:color w:val="000000"/>
          <w:lang w:eastAsia="zh-CN"/>
        </w:rPr>
      </w:pPr>
      <w:r w:rsidRPr="000D3A4B">
        <w:rPr>
          <w:rFonts w:asciiTheme="majorHAnsi" w:eastAsia="Times New Roman" w:hAnsiTheme="majorHAnsi" w:cs="Arial"/>
          <w:color w:val="000000"/>
          <w:lang w:val="id-ID" w:eastAsia="zh-CN"/>
        </w:rPr>
        <w:t xml:space="preserve">Studi pustaka adalah metode pengumpulan data dengan mencari informasi lewat buku, majalah, jurnal, dan literatur lainnya yang bertujuan untuk membentuk sebuah landasan teori </w:t>
      </w:r>
      <w:r w:rsidRPr="000D3A4B">
        <w:rPr>
          <w:rFonts w:asciiTheme="majorHAnsi" w:eastAsia="Times New Roman" w:hAnsiTheme="majorHAnsi" w:cs="Arial"/>
          <w:color w:val="000000"/>
          <w:lang w:val="id-ID" w:eastAsia="zh-CN"/>
        </w:rPr>
        <w:fldChar w:fldCharType="begin" w:fldLock="1"/>
      </w:r>
      <w:r w:rsidR="00DF2FEA">
        <w:rPr>
          <w:rFonts w:asciiTheme="majorHAnsi" w:eastAsia="Times New Roman" w:hAnsiTheme="majorHAnsi" w:cs="Arial"/>
          <w:color w:val="000000"/>
          <w:lang w:val="id-ID" w:eastAsia="zh-CN"/>
        </w:rPr>
        <w:instrText>ADDIN CSL_CITATION {"citationItems":[{"id":"ITEM-1","itemData":{"author":[{"dropping-particle":"","family":"Arikunto","given":"S.","non-dropping-particle":"","parse-names":false,"suffix":""}],"id":"ITEM-1","issued":{"date-parts":[["2016"]]},"title":"Prosedur Penelitian Suatu Pendekatan Praktik. Jakarta: Rineka Cipta.","type":"article-journal"},"uris":["http://www.mendeley.com/documents/?uuid=de581f2a-3eca-490f-8dc5-4d3a806a6c43","http://www.mendeley.com/documents/?uuid=b1b0d7a7-9c52-419f-b148-b0d2378fd67e"]}],"mendeley":{"formattedCitation":"(Arikunto, 2016)","plainTextFormattedCitation":"(Arikunto, 2016)","previouslyFormattedCitation":"(Arikunto, 2016)"},"properties":{"noteIndex":0},"schema":"https://github.com/citation-style-language/schema/raw/master/csl-citation.json"}</w:instrText>
      </w:r>
      <w:r w:rsidRPr="000D3A4B">
        <w:rPr>
          <w:rFonts w:asciiTheme="majorHAnsi" w:eastAsia="Times New Roman" w:hAnsiTheme="majorHAnsi" w:cs="Arial"/>
          <w:color w:val="000000"/>
          <w:lang w:val="id-ID" w:eastAsia="zh-CN"/>
        </w:rPr>
        <w:fldChar w:fldCharType="separate"/>
      </w:r>
      <w:r w:rsidRPr="000D3A4B">
        <w:rPr>
          <w:rFonts w:asciiTheme="majorHAnsi" w:eastAsia="Times New Roman" w:hAnsiTheme="majorHAnsi" w:cs="Arial"/>
          <w:noProof/>
          <w:color w:val="000000"/>
          <w:lang w:val="id-ID" w:eastAsia="zh-CN"/>
        </w:rPr>
        <w:t>(Arikunto, 2016)</w:t>
      </w:r>
      <w:r w:rsidRPr="000D3A4B">
        <w:rPr>
          <w:rFonts w:asciiTheme="majorHAnsi" w:eastAsia="Times New Roman" w:hAnsiTheme="majorHAnsi" w:cs="Arial"/>
          <w:color w:val="000000"/>
          <w:lang w:val="id-ID" w:eastAsia="zh-CN"/>
        </w:rPr>
        <w:fldChar w:fldCharType="end"/>
      </w:r>
      <w:r w:rsidRPr="000D3A4B">
        <w:rPr>
          <w:rFonts w:asciiTheme="majorHAnsi" w:eastAsia="Times New Roman" w:hAnsiTheme="majorHAnsi" w:cs="Arial"/>
          <w:color w:val="000000"/>
          <w:lang w:eastAsia="zh-CN"/>
        </w:rPr>
        <w:t xml:space="preserve">. </w:t>
      </w:r>
    </w:p>
    <w:p w:rsidR="000D3A4B" w:rsidRPr="000D3A4B" w:rsidRDefault="000D3A4B" w:rsidP="000D3A4B">
      <w:pPr>
        <w:pStyle w:val="ListParagraph"/>
        <w:tabs>
          <w:tab w:val="left" w:pos="1418"/>
        </w:tabs>
        <w:spacing w:after="0" w:line="240" w:lineRule="auto"/>
        <w:ind w:left="851"/>
        <w:rPr>
          <w:rFonts w:asciiTheme="majorHAnsi" w:eastAsia="Times New Roman" w:hAnsiTheme="majorHAnsi" w:cs="Arial"/>
          <w:color w:val="000000"/>
          <w:szCs w:val="20"/>
          <w:lang w:val="en-US" w:eastAsia="zh-CN"/>
        </w:rPr>
      </w:pPr>
    </w:p>
    <w:p w:rsidR="000D3A4B" w:rsidRPr="000D3A4B" w:rsidRDefault="000D3A4B" w:rsidP="000D3A4B">
      <w:pPr>
        <w:tabs>
          <w:tab w:val="left" w:pos="1215"/>
        </w:tabs>
        <w:rPr>
          <w:rFonts w:asciiTheme="majorHAnsi" w:hAnsiTheme="majorHAnsi" w:cs="Arial"/>
          <w:b/>
          <w:bCs/>
        </w:rPr>
      </w:pPr>
      <w:r w:rsidRPr="000D3A4B">
        <w:rPr>
          <w:rFonts w:asciiTheme="majorHAnsi" w:hAnsiTheme="majorHAnsi" w:cs="Arial"/>
          <w:b/>
          <w:bCs/>
        </w:rPr>
        <w:t>Teknik Analisis Data</w:t>
      </w:r>
    </w:p>
    <w:p w:rsidR="000D3A4B" w:rsidRPr="000D3A4B" w:rsidRDefault="000D3A4B" w:rsidP="000D3A4B">
      <w:pPr>
        <w:ind w:firstLine="567"/>
        <w:rPr>
          <w:rFonts w:asciiTheme="majorHAnsi" w:hAnsiTheme="majorHAnsi" w:cs="Arial"/>
        </w:rPr>
      </w:pPr>
      <w:r w:rsidRPr="000D3A4B">
        <w:rPr>
          <w:rFonts w:asciiTheme="majorHAnsi" w:eastAsia="Times New Roman" w:hAnsiTheme="majorHAnsi" w:cs="Arial"/>
          <w:color w:val="000000"/>
          <w:lang w:val="id-ID" w:eastAsia="zh-CN"/>
        </w:rPr>
        <w:t>Analisis</w:t>
      </w:r>
      <w:r w:rsidRPr="000D3A4B">
        <w:rPr>
          <w:rFonts w:asciiTheme="majorHAnsi" w:hAnsiTheme="majorHAnsi" w:cs="Arial"/>
        </w:rPr>
        <w:t xml:space="preserve"> deskriptif digunakan untuk memberikan gambaran umum atau stastistik ringkas yang membantu memahami karakteristik dari ke-dua variabel </w:t>
      </w:r>
      <w:r w:rsidRPr="000D3A4B">
        <w:rPr>
          <w:rFonts w:asciiTheme="majorHAnsi" w:hAnsiTheme="majorHAnsi" w:cs="Arial"/>
          <w:i/>
          <w:iCs/>
        </w:rPr>
        <w:t xml:space="preserve">Degree Of Operating Leverage </w:t>
      </w:r>
      <w:r w:rsidRPr="000D3A4B">
        <w:rPr>
          <w:rFonts w:asciiTheme="majorHAnsi" w:hAnsiTheme="majorHAnsi" w:cs="Arial"/>
        </w:rPr>
        <w:t xml:space="preserve">(DOL) terhadap </w:t>
      </w:r>
      <w:r w:rsidRPr="000D3A4B">
        <w:rPr>
          <w:rFonts w:asciiTheme="majorHAnsi" w:hAnsiTheme="majorHAnsi" w:cs="Arial"/>
          <w:i/>
          <w:iCs/>
        </w:rPr>
        <w:t xml:space="preserve">Return On Asset </w:t>
      </w:r>
      <w:r w:rsidRPr="000D3A4B">
        <w:rPr>
          <w:rFonts w:asciiTheme="majorHAnsi" w:hAnsiTheme="majorHAnsi" w:cs="Arial"/>
        </w:rPr>
        <w:t xml:space="preserve">(ROA). Menurut </w:t>
      </w:r>
      <w:r w:rsidRPr="000D3A4B">
        <w:rPr>
          <w:rFonts w:asciiTheme="majorHAnsi" w:hAnsiTheme="majorHAnsi" w:cs="Arial"/>
        </w:rPr>
        <w:fldChar w:fldCharType="begin" w:fldLock="1"/>
      </w:r>
      <w:r w:rsidR="00DF2FEA">
        <w:rPr>
          <w:rFonts w:asciiTheme="majorHAnsi" w:hAnsiTheme="majorHAnsi" w:cs="Arial"/>
        </w:rPr>
        <w:instrText>ADDIN CSL_CITATION {"citationItems":[{"id":"ITEM-1","itemData":{"author":[{"dropping-particle":"","family":"Ghozali","given":"","non-dropping-particle":"","parse-names":false,"suffix":""}],"id":"ITEM-1","issued":{"date-parts":[["2018"]]},"title":"Aplikasi Analisis Multivariate Dengan Program IBM SPSS 25. Semarang: Badan Penerbit Universitas Diponerogo.","type":"article-journal"},"uris":["http://www.mendeley.com/documents/?uuid=6a48d189-840e-474e-98f1-2a891d3c5d7a","http://www.mendeley.com/documents/?uuid=e7c098a7-4843-4f12-a857-a041fed40c52"]}],"mendeley":{"formattedCitation":"(Ghozali, 2018)","plainTextFormattedCitation":"(Ghozali, 2018)","previouslyFormattedCitation":"(Ghozali, 2018)"},"properties":{"noteIndex":0},"schema":"https://github.com/citation-style-language/schema/raw/master/csl-citation.json"}</w:instrText>
      </w:r>
      <w:r w:rsidRPr="000D3A4B">
        <w:rPr>
          <w:rFonts w:asciiTheme="majorHAnsi" w:hAnsiTheme="majorHAnsi" w:cs="Arial"/>
        </w:rPr>
        <w:fldChar w:fldCharType="separate"/>
      </w:r>
      <w:r w:rsidRPr="000D3A4B">
        <w:rPr>
          <w:rFonts w:asciiTheme="majorHAnsi" w:hAnsiTheme="majorHAnsi" w:cs="Arial"/>
          <w:noProof/>
        </w:rPr>
        <w:t>(Ghozali, 2018)</w:t>
      </w:r>
      <w:r w:rsidRPr="000D3A4B">
        <w:rPr>
          <w:rFonts w:asciiTheme="majorHAnsi" w:hAnsiTheme="majorHAnsi" w:cs="Arial"/>
        </w:rPr>
        <w:fldChar w:fldCharType="end"/>
      </w:r>
      <w:r w:rsidRPr="000D3A4B">
        <w:rPr>
          <w:rFonts w:asciiTheme="majorHAnsi" w:hAnsiTheme="majorHAnsi" w:cs="Arial"/>
        </w:rPr>
        <w:t xml:space="preserve"> menyatakan bahwa statistic deskriptif dapat memberikan Gambaran secara umum mengenai karateristik dari variabel penelitiannya yang terdiri dari  median, standar deviasi, maksimum dan minimum. Analisis statistic deskriptif dapat digunakan untuk menggambarkan data berdasarkan hasil yang diperoleh pada masing-masing indicator pengukur variabelnya. Dalam penelitian ini variabel dependen meliputi </w:t>
      </w:r>
      <w:r w:rsidRPr="000D3A4B">
        <w:rPr>
          <w:rFonts w:asciiTheme="majorHAnsi" w:hAnsiTheme="majorHAnsi" w:cs="Arial"/>
          <w:i/>
          <w:iCs/>
        </w:rPr>
        <w:t xml:space="preserve">Return On Asset </w:t>
      </w:r>
      <w:r w:rsidRPr="000D3A4B">
        <w:rPr>
          <w:rFonts w:asciiTheme="majorHAnsi" w:hAnsiTheme="majorHAnsi" w:cs="Arial"/>
        </w:rPr>
        <w:t xml:space="preserve">(ROA) sedangkan variabel independennya yaitu </w:t>
      </w:r>
      <w:r w:rsidRPr="000D3A4B">
        <w:rPr>
          <w:rFonts w:asciiTheme="majorHAnsi" w:hAnsiTheme="majorHAnsi" w:cs="Arial"/>
          <w:i/>
          <w:iCs/>
        </w:rPr>
        <w:t xml:space="preserve">Degree Of Operating Leverage </w:t>
      </w:r>
      <w:r w:rsidRPr="000D3A4B">
        <w:rPr>
          <w:rFonts w:asciiTheme="majorHAnsi" w:hAnsiTheme="majorHAnsi" w:cs="Arial"/>
        </w:rPr>
        <w:t>(DOL).</w:t>
      </w:r>
    </w:p>
    <w:p w:rsidR="000D3A4B" w:rsidRDefault="000D3A4B" w:rsidP="000D3A4B">
      <w:pPr>
        <w:tabs>
          <w:tab w:val="left" w:pos="1215"/>
        </w:tabs>
        <w:rPr>
          <w:rFonts w:asciiTheme="majorHAnsi" w:hAnsiTheme="majorHAnsi" w:cs="Arial"/>
          <w:b/>
          <w:bCs/>
          <w:lang w:val="id-ID"/>
        </w:rPr>
      </w:pPr>
    </w:p>
    <w:p w:rsidR="000D3A4B" w:rsidRPr="000D3A4B" w:rsidRDefault="000D3A4B" w:rsidP="000D3A4B">
      <w:pPr>
        <w:tabs>
          <w:tab w:val="left" w:pos="1215"/>
        </w:tabs>
      </w:pPr>
      <w:r w:rsidRPr="000D3A4B">
        <w:t>Analisis Regresi Linier Sederhana</w:t>
      </w:r>
    </w:p>
    <w:p w:rsidR="000D3A4B" w:rsidRPr="000D3A4B" w:rsidRDefault="000D3A4B" w:rsidP="000D3A4B">
      <w:pPr>
        <w:ind w:firstLine="567"/>
        <w:rPr>
          <w:rStyle w:val="Strong"/>
          <w:rFonts w:asciiTheme="majorHAnsi" w:hAnsiTheme="majorHAnsi" w:cs="Arial"/>
          <w:b w:val="0"/>
          <w:bCs w:val="0"/>
        </w:rPr>
      </w:pPr>
      <w:r w:rsidRPr="000D3A4B">
        <w:rPr>
          <w:rFonts w:asciiTheme="majorHAnsi" w:eastAsia="Times New Roman" w:hAnsiTheme="majorHAnsi" w:cs="Arial"/>
          <w:color w:val="000000"/>
          <w:lang w:val="id-ID" w:eastAsia="zh-CN"/>
        </w:rPr>
        <w:t xml:space="preserve">Regresi linier </w:t>
      </w:r>
      <w:r w:rsidRPr="000D3A4B">
        <w:rPr>
          <w:rFonts w:asciiTheme="majorHAnsi" w:eastAsia="Times New Roman" w:hAnsiTheme="majorHAnsi" w:cs="Arial"/>
          <w:color w:val="000000"/>
          <w:lang w:eastAsia="zh-CN"/>
        </w:rPr>
        <w:t xml:space="preserve">sederhana </w:t>
      </w:r>
      <w:r w:rsidRPr="000D3A4B">
        <w:rPr>
          <w:rFonts w:asciiTheme="majorHAnsi" w:eastAsia="Times New Roman" w:hAnsiTheme="majorHAnsi" w:cs="Arial"/>
          <w:color w:val="000000"/>
          <w:lang w:val="id-ID" w:eastAsia="zh-CN"/>
        </w:rPr>
        <w:t xml:space="preserve">adalah </w:t>
      </w:r>
      <w:r w:rsidRPr="000D3A4B">
        <w:rPr>
          <w:rFonts w:asciiTheme="majorHAnsi" w:eastAsia="Times New Roman" w:hAnsiTheme="majorHAnsi" w:cs="Arial"/>
          <w:color w:val="000000"/>
          <w:lang w:eastAsia="zh-CN"/>
        </w:rPr>
        <w:t xml:space="preserve">analisis regresi yang hanya terdapat satu variabel bebas dan satu variabel terikat, digunakan untuk mengukur seberapa besar pengaruh antara variabel  bebas dan variabel terikat </w:t>
      </w:r>
      <w:r w:rsidR="00462A81">
        <w:rPr>
          <w:rFonts w:asciiTheme="majorHAnsi" w:eastAsia="Times New Roman" w:hAnsiTheme="majorHAnsi" w:cs="Arial"/>
          <w:color w:val="000000"/>
          <w:lang w:eastAsia="zh-CN"/>
        </w:rPr>
        <w:fldChar w:fldCharType="begin" w:fldLock="1"/>
      </w:r>
      <w:r w:rsidR="00462A81">
        <w:rPr>
          <w:rFonts w:asciiTheme="majorHAnsi" w:eastAsia="Times New Roman" w:hAnsiTheme="majorHAnsi" w:cs="Arial"/>
          <w:color w:val="000000"/>
          <w:lang w:eastAsia="zh-CN"/>
        </w:rPr>
        <w:instrText>ADDIN CSL_CITATION {"citationItems":[{"id":"ITEM-1","itemData":{"author":[{"dropping-particle":"","family":"Sugiyono","given":"","non-dropping-particle":"","parse-names":false,"suffix":""}],"id":"ITEM-1","issued":{"date-parts":[["2019"]]},"publisher":"Bandung : Alfabeta","title":"Metode Penelitian Pendidikan (Pendekatan Kuantitatif, Kualitatif, dan R&amp;D)","type":"book"},"uris":["http://www.mendeley.com/documents/?uuid=6e9f7aba-5154-40f8-aeb2-bab26f7edfd0"]}],"mendeley":{"formattedCitation":"(Sugiyono, 2019)","plainTextFormattedCitation":"(Sugiyono, 2019)","previouslyFormattedCitation":"(Sugiyono, 2019b)"},"properties":{"noteIndex":0},"schema":"https://github.com/citation-style-language/schema/raw/master/csl-citation.json"}</w:instrText>
      </w:r>
      <w:r w:rsidR="00462A81">
        <w:rPr>
          <w:rFonts w:asciiTheme="majorHAnsi" w:eastAsia="Times New Roman" w:hAnsiTheme="majorHAnsi" w:cs="Arial"/>
          <w:color w:val="000000"/>
          <w:lang w:eastAsia="zh-CN"/>
        </w:rPr>
        <w:fldChar w:fldCharType="separate"/>
      </w:r>
      <w:r w:rsidR="00462A81" w:rsidRPr="00462A81">
        <w:rPr>
          <w:rFonts w:asciiTheme="majorHAnsi" w:eastAsia="Times New Roman" w:hAnsiTheme="majorHAnsi" w:cs="Arial"/>
          <w:noProof/>
          <w:color w:val="000000"/>
          <w:lang w:eastAsia="zh-CN"/>
        </w:rPr>
        <w:t>(Sugiyono, 2019)</w:t>
      </w:r>
      <w:r w:rsidR="00462A81">
        <w:rPr>
          <w:rFonts w:asciiTheme="majorHAnsi" w:eastAsia="Times New Roman" w:hAnsiTheme="majorHAnsi" w:cs="Arial"/>
          <w:color w:val="000000"/>
          <w:lang w:eastAsia="zh-CN"/>
        </w:rPr>
        <w:fldChar w:fldCharType="end"/>
      </w:r>
      <w:r w:rsidR="00462A81">
        <w:rPr>
          <w:rFonts w:asciiTheme="majorHAnsi" w:eastAsia="Times New Roman" w:hAnsiTheme="majorHAnsi" w:cs="Arial"/>
          <w:color w:val="000000"/>
          <w:lang w:val="id-ID" w:eastAsia="zh-CN"/>
        </w:rPr>
        <w:t xml:space="preserve">. </w:t>
      </w:r>
      <w:r w:rsidRPr="000D3A4B">
        <w:rPr>
          <w:rFonts w:asciiTheme="majorHAnsi" w:hAnsiTheme="majorHAnsi" w:cs="Arial"/>
          <w:lang w:val="id-ID"/>
        </w:rPr>
        <w:t xml:space="preserve">Teknik ini dipilih karena </w:t>
      </w:r>
      <w:r w:rsidRPr="000D3A4B">
        <w:rPr>
          <w:rFonts w:asciiTheme="majorHAnsi" w:hAnsiTheme="majorHAnsi" w:cs="Arial"/>
        </w:rPr>
        <w:t>dapat digunakan untuk mengetahui arah dari hubungan antara variabel bebas dengan variabel terikat, apakah memiliki hubungan positif atau negatif serta untuk memprediksi nilai dari variabel terikat apabila nilai dari variabel bebas mengalami kenaikan atau penurunan</w:t>
      </w:r>
      <w:r w:rsidRPr="000D3A4B">
        <w:rPr>
          <w:rFonts w:asciiTheme="majorHAnsi" w:hAnsiTheme="majorHAnsi" w:cs="Arial"/>
          <w:lang w:val="id-ID"/>
        </w:rPr>
        <w:t>.</w:t>
      </w:r>
      <w:r>
        <w:rPr>
          <w:rFonts w:asciiTheme="majorHAnsi" w:hAnsiTheme="majorHAnsi" w:cs="Arial"/>
          <w:lang w:val="id-ID"/>
        </w:rPr>
        <w:t xml:space="preserve"> </w:t>
      </w:r>
      <w:r w:rsidRPr="000D3A4B">
        <w:rPr>
          <w:rFonts w:asciiTheme="majorHAnsi" w:hAnsiTheme="majorHAnsi" w:cs="Arial"/>
          <w:lang w:val="id-ID"/>
        </w:rPr>
        <w:t xml:space="preserve">Dalam penelitian ini uji regresi linear </w:t>
      </w:r>
      <w:r w:rsidRPr="000D3A4B">
        <w:rPr>
          <w:rFonts w:asciiTheme="majorHAnsi" w:hAnsiTheme="majorHAnsi" w:cs="Arial"/>
        </w:rPr>
        <w:t xml:space="preserve">sederhana </w:t>
      </w:r>
      <w:r w:rsidRPr="000D3A4B">
        <w:rPr>
          <w:rFonts w:asciiTheme="majorHAnsi" w:hAnsiTheme="majorHAnsi" w:cs="Arial"/>
          <w:lang w:val="id-ID"/>
        </w:rPr>
        <w:t xml:space="preserve">digunakan untuk menguji </w:t>
      </w:r>
      <w:r>
        <w:rPr>
          <w:rFonts w:asciiTheme="majorHAnsi" w:hAnsiTheme="majorHAnsi" w:cs="Arial"/>
        </w:rPr>
        <w:t>pengaruh satu variabel bebas (</w:t>
      </w:r>
      <w:r w:rsidRPr="000D3A4B">
        <w:rPr>
          <w:rFonts w:asciiTheme="majorHAnsi" w:hAnsiTheme="majorHAnsi" w:cs="Arial"/>
        </w:rPr>
        <w:t>independen) terhadap satu variabel terikat (dependen).</w:t>
      </w:r>
      <w:r>
        <w:rPr>
          <w:rFonts w:asciiTheme="majorHAnsi" w:hAnsiTheme="majorHAnsi" w:cs="Arial"/>
          <w:lang w:val="id-ID"/>
        </w:rPr>
        <w:t xml:space="preserve"> </w:t>
      </w:r>
      <w:r w:rsidRPr="000D3A4B">
        <w:rPr>
          <w:rStyle w:val="Strong"/>
          <w:rFonts w:asciiTheme="majorHAnsi" w:hAnsiTheme="majorHAnsi" w:cs="Arial"/>
          <w:b w:val="0"/>
          <w:bCs w:val="0"/>
          <w:lang w:val="id-ID"/>
        </w:rPr>
        <w:t xml:space="preserve">Persamaan </w:t>
      </w:r>
      <w:r w:rsidRPr="000D3A4B">
        <w:rPr>
          <w:rFonts w:asciiTheme="majorHAnsi" w:hAnsiTheme="majorHAnsi" w:cs="Arial"/>
          <w:spacing w:val="-4"/>
          <w:lang w:val="id-ID"/>
        </w:rPr>
        <w:t>model</w:t>
      </w:r>
      <w:r w:rsidRPr="000D3A4B">
        <w:rPr>
          <w:rStyle w:val="Strong"/>
          <w:rFonts w:asciiTheme="majorHAnsi" w:hAnsiTheme="majorHAnsi" w:cs="Arial"/>
          <w:b w:val="0"/>
          <w:bCs w:val="0"/>
          <w:lang w:val="id-ID"/>
        </w:rPr>
        <w:t xml:space="preserve"> regresi adalah sebagai berikut: </w:t>
      </w:r>
    </w:p>
    <w:p w:rsidR="000D3A4B" w:rsidRPr="000D3A4B" w:rsidRDefault="008B619F" w:rsidP="000D3A4B">
      <w:pPr>
        <w:tabs>
          <w:tab w:val="left" w:pos="1215"/>
        </w:tabs>
        <w:ind w:left="360"/>
        <w:jc w:val="center"/>
        <w:rPr>
          <w:rFonts w:asciiTheme="majorHAnsi" w:hAnsiTheme="majorHAnsi" w:cs="Arial"/>
        </w:rPr>
      </w:pPr>
      <w:r>
        <w:rPr>
          <w:rFonts w:asciiTheme="majorHAnsi" w:hAnsiTheme="majorHAnsi" w:cs="Arial"/>
        </w:rPr>
        <w:t>Y = a + b</w:t>
      </w:r>
      <w:r w:rsidR="000D3A4B" w:rsidRPr="000D3A4B">
        <w:rPr>
          <w:rFonts w:asciiTheme="majorHAnsi" w:hAnsiTheme="majorHAnsi" w:cs="Arial"/>
        </w:rPr>
        <w:t xml:space="preserve">, X </w:t>
      </w:r>
    </w:p>
    <w:p w:rsidR="000D3A4B" w:rsidRPr="000D3A4B" w:rsidRDefault="000D3A4B" w:rsidP="000D3A4B">
      <w:pPr>
        <w:tabs>
          <w:tab w:val="left" w:pos="1134"/>
        </w:tabs>
        <w:rPr>
          <w:rFonts w:asciiTheme="majorHAnsi" w:hAnsiTheme="majorHAnsi" w:cs="Arial"/>
        </w:rPr>
      </w:pPr>
      <w:r w:rsidRPr="000D3A4B">
        <w:rPr>
          <w:rFonts w:asciiTheme="majorHAnsi" w:hAnsiTheme="majorHAnsi" w:cs="Arial"/>
        </w:rPr>
        <w:t>Keterangan:</w:t>
      </w:r>
    </w:p>
    <w:p w:rsidR="000D3A4B" w:rsidRPr="000D3A4B" w:rsidRDefault="000D3A4B" w:rsidP="000D3A4B">
      <w:pPr>
        <w:tabs>
          <w:tab w:val="left" w:pos="1134"/>
        </w:tabs>
        <w:rPr>
          <w:rFonts w:asciiTheme="majorHAnsi" w:hAnsiTheme="majorHAnsi" w:cs="Arial"/>
        </w:rPr>
      </w:pPr>
      <w:r w:rsidRPr="000D3A4B">
        <w:rPr>
          <w:rFonts w:asciiTheme="majorHAnsi" w:hAnsiTheme="majorHAnsi" w:cs="Arial"/>
        </w:rPr>
        <w:t xml:space="preserve">a        = Bilangan </w:t>
      </w:r>
      <w:r w:rsidR="008B619F" w:rsidRPr="000D3A4B">
        <w:rPr>
          <w:rFonts w:asciiTheme="majorHAnsi" w:hAnsiTheme="majorHAnsi" w:cs="Arial"/>
        </w:rPr>
        <w:t>Konstanta</w:t>
      </w:r>
    </w:p>
    <w:p w:rsidR="000D3A4B" w:rsidRPr="000D3A4B" w:rsidRDefault="000D3A4B" w:rsidP="000D3A4B">
      <w:pPr>
        <w:tabs>
          <w:tab w:val="left" w:pos="1134"/>
        </w:tabs>
        <w:rPr>
          <w:rFonts w:asciiTheme="majorHAnsi" w:hAnsiTheme="majorHAnsi" w:cs="Arial"/>
        </w:rPr>
      </w:pPr>
      <w:r w:rsidRPr="000D3A4B">
        <w:rPr>
          <w:rFonts w:asciiTheme="majorHAnsi" w:hAnsiTheme="majorHAnsi" w:cs="Arial"/>
        </w:rPr>
        <w:t xml:space="preserve">Y       = Return </w:t>
      </w:r>
      <w:r w:rsidR="008B619F" w:rsidRPr="000D3A4B">
        <w:rPr>
          <w:rFonts w:asciiTheme="majorHAnsi" w:hAnsiTheme="majorHAnsi" w:cs="Arial"/>
        </w:rPr>
        <w:t>On Asset</w:t>
      </w:r>
    </w:p>
    <w:p w:rsidR="000D3A4B" w:rsidRPr="000D3A4B" w:rsidRDefault="000D3A4B" w:rsidP="000D3A4B">
      <w:pPr>
        <w:tabs>
          <w:tab w:val="left" w:pos="1134"/>
        </w:tabs>
        <w:rPr>
          <w:rFonts w:asciiTheme="majorHAnsi" w:hAnsiTheme="majorHAnsi" w:cs="Arial"/>
        </w:rPr>
      </w:pPr>
      <w:r w:rsidRPr="000D3A4B">
        <w:rPr>
          <w:rFonts w:asciiTheme="majorHAnsi" w:hAnsiTheme="majorHAnsi" w:cs="Arial"/>
        </w:rPr>
        <w:t xml:space="preserve">X      </w:t>
      </w:r>
      <w:r w:rsidR="008B619F" w:rsidRPr="000D3A4B">
        <w:rPr>
          <w:rFonts w:asciiTheme="majorHAnsi" w:hAnsiTheme="majorHAnsi" w:cs="Arial"/>
        </w:rPr>
        <w:t xml:space="preserve">= </w:t>
      </w:r>
      <w:r w:rsidRPr="000D3A4B">
        <w:rPr>
          <w:rFonts w:asciiTheme="majorHAnsi" w:hAnsiTheme="majorHAnsi" w:cs="Arial"/>
        </w:rPr>
        <w:t xml:space="preserve">Degree </w:t>
      </w:r>
      <w:r w:rsidR="008B619F" w:rsidRPr="000D3A4B">
        <w:rPr>
          <w:rFonts w:asciiTheme="majorHAnsi" w:hAnsiTheme="majorHAnsi" w:cs="Arial"/>
        </w:rPr>
        <w:t>Of Operating Leverage</w:t>
      </w:r>
    </w:p>
    <w:p w:rsidR="000D3A4B" w:rsidRPr="000D3A4B" w:rsidRDefault="000D3A4B" w:rsidP="000D3A4B">
      <w:pPr>
        <w:tabs>
          <w:tab w:val="left" w:pos="1134"/>
        </w:tabs>
        <w:rPr>
          <w:rFonts w:asciiTheme="majorHAnsi" w:hAnsiTheme="majorHAnsi" w:cs="Arial"/>
        </w:rPr>
      </w:pPr>
      <w:r w:rsidRPr="000D3A4B">
        <w:rPr>
          <w:rFonts w:asciiTheme="majorHAnsi" w:hAnsiTheme="majorHAnsi" w:cs="Arial"/>
        </w:rPr>
        <w:t>B</w:t>
      </w:r>
      <w:r w:rsidRPr="000D3A4B">
        <w:rPr>
          <w:rFonts w:asciiTheme="majorHAnsi" w:hAnsiTheme="majorHAnsi" w:cs="Arial"/>
          <w:vertAlign w:val="subscript"/>
        </w:rPr>
        <w:t xml:space="preserve">       </w:t>
      </w:r>
      <w:r w:rsidRPr="000D3A4B">
        <w:rPr>
          <w:rFonts w:asciiTheme="majorHAnsi" w:hAnsiTheme="majorHAnsi" w:cs="Arial"/>
        </w:rPr>
        <w:t xml:space="preserve">= Koefisien </w:t>
      </w:r>
      <w:r w:rsidR="008B619F" w:rsidRPr="000D3A4B">
        <w:rPr>
          <w:rFonts w:asciiTheme="majorHAnsi" w:hAnsiTheme="majorHAnsi" w:cs="Arial"/>
        </w:rPr>
        <w:t>Regresi</w:t>
      </w:r>
    </w:p>
    <w:p w:rsidR="000D3A4B" w:rsidRPr="000D3A4B" w:rsidRDefault="000D3A4B" w:rsidP="000D3A4B">
      <w:pPr>
        <w:pStyle w:val="ListParagraph"/>
        <w:tabs>
          <w:tab w:val="left" w:pos="1215"/>
        </w:tabs>
        <w:spacing w:after="0" w:line="240" w:lineRule="auto"/>
        <w:ind w:left="1222"/>
        <w:rPr>
          <w:rFonts w:asciiTheme="majorHAnsi" w:hAnsiTheme="majorHAnsi" w:cs="Arial"/>
          <w:szCs w:val="20"/>
          <w:lang w:val="en-US"/>
        </w:rPr>
      </w:pPr>
    </w:p>
    <w:p w:rsidR="000D3A4B" w:rsidRPr="000D3A4B" w:rsidRDefault="000D3A4B" w:rsidP="000D3A4B">
      <w:pPr>
        <w:tabs>
          <w:tab w:val="left" w:pos="1215"/>
        </w:tabs>
      </w:pPr>
      <w:r w:rsidRPr="000D3A4B">
        <w:t>Koefisien Korelasi</w:t>
      </w:r>
    </w:p>
    <w:p w:rsidR="000D3A4B" w:rsidRPr="000D3A4B" w:rsidRDefault="000D3A4B" w:rsidP="000D3A4B">
      <w:pPr>
        <w:ind w:firstLine="567"/>
        <w:rPr>
          <w:rFonts w:asciiTheme="majorHAnsi" w:hAnsiTheme="majorHAnsi" w:cs="Arial"/>
        </w:rPr>
      </w:pPr>
      <w:r>
        <w:rPr>
          <w:rFonts w:asciiTheme="majorHAnsi" w:hAnsiTheme="majorHAnsi" w:cs="Arial"/>
          <w:lang w:val="id-ID"/>
        </w:rPr>
        <w:t>Koefisien korelasi m</w:t>
      </w:r>
      <w:r w:rsidRPr="000D3A4B">
        <w:rPr>
          <w:rFonts w:asciiTheme="majorHAnsi" w:hAnsiTheme="majorHAnsi" w:cs="Arial"/>
        </w:rPr>
        <w:t xml:space="preserve">erupakan sekumpulan teknik untuk  mengukur hubungan antara dua variabel, gagasan dasar dari analisis korelasi adalah melaporkan hubungan antara dua </w:t>
      </w:r>
      <w:r w:rsidR="00462A81">
        <w:rPr>
          <w:rFonts w:asciiTheme="majorHAnsi" w:hAnsiTheme="majorHAnsi" w:cs="Arial"/>
        </w:rPr>
        <w:t>variable</w:t>
      </w:r>
      <w:r w:rsidR="00462A81">
        <w:rPr>
          <w:rFonts w:asciiTheme="majorHAnsi" w:hAnsiTheme="majorHAnsi" w:cs="Arial"/>
          <w:lang w:val="id-ID"/>
        </w:rPr>
        <w:t xml:space="preserve"> </w:t>
      </w:r>
      <w:r w:rsidR="00462A81">
        <w:rPr>
          <w:rFonts w:asciiTheme="majorHAnsi" w:hAnsiTheme="majorHAnsi" w:cs="Arial"/>
          <w:lang w:val="id-ID"/>
        </w:rPr>
        <w:fldChar w:fldCharType="begin" w:fldLock="1"/>
      </w:r>
      <w:r w:rsidR="00462A81">
        <w:rPr>
          <w:rFonts w:asciiTheme="majorHAnsi" w:hAnsiTheme="majorHAnsi" w:cs="Arial"/>
          <w:lang w:val="id-ID"/>
        </w:rPr>
        <w:instrText>ADDIN CSL_CITATION {"citationItems":[{"id":"ITEM-1","itemData":{"author":[{"dropping-particle":"","family":"Sugiyono","given":"","non-dropping-particle":"","parse-names":false,"suffix":""}],"id":"ITEM-1","issued":{"date-parts":[["2019"]]},"publisher":"Bandung : Alfabeta","title":"Metode Penelitian Pendidikan (Pendekatan Kuantitatif, Kualitatif, dan R&amp;D)","type":"book"},"uris":["http://www.mendeley.com/documents/?uuid=6e9f7aba-5154-40f8-aeb2-bab26f7edfd0"]}],"mendeley":{"formattedCitation":"(Sugiyono, 2019)","plainTextFormattedCitation":"(Sugiyono, 2019)","previouslyFormattedCitation":"(Sugiyono, 2019b)"},"properties":{"noteIndex":0},"schema":"https://github.com/citation-style-language/schema/raw/master/csl-citation.json"}</w:instrText>
      </w:r>
      <w:r w:rsidR="00462A81">
        <w:rPr>
          <w:rFonts w:asciiTheme="majorHAnsi" w:hAnsiTheme="majorHAnsi" w:cs="Arial"/>
          <w:lang w:val="id-ID"/>
        </w:rPr>
        <w:fldChar w:fldCharType="separate"/>
      </w:r>
      <w:r w:rsidR="00462A81" w:rsidRPr="00462A81">
        <w:rPr>
          <w:rFonts w:asciiTheme="majorHAnsi" w:hAnsiTheme="majorHAnsi" w:cs="Arial"/>
          <w:noProof/>
          <w:lang w:val="id-ID"/>
        </w:rPr>
        <w:t>(Sugiyono, 2019)</w:t>
      </w:r>
      <w:r w:rsidR="00462A81">
        <w:rPr>
          <w:rFonts w:asciiTheme="majorHAnsi" w:hAnsiTheme="majorHAnsi" w:cs="Arial"/>
          <w:lang w:val="id-ID"/>
        </w:rPr>
        <w:fldChar w:fldCharType="end"/>
      </w:r>
      <w:r w:rsidRPr="000D3A4B">
        <w:rPr>
          <w:rFonts w:asciiTheme="majorHAnsi" w:hAnsiTheme="majorHAnsi" w:cs="Arial"/>
        </w:rPr>
        <w:t>. Untuk dapat memberi interpreasi terhadap kuatnya hubungan itu maka dapat digunakan pedoman seperti pada tabel berikut:</w:t>
      </w:r>
    </w:p>
    <w:p w:rsidR="000D3A4B" w:rsidRPr="000D3A4B" w:rsidRDefault="000D3A4B" w:rsidP="000D3A4B">
      <w:pPr>
        <w:pStyle w:val="ListParagraph"/>
        <w:spacing w:after="0" w:line="240" w:lineRule="auto"/>
        <w:ind w:left="993"/>
        <w:jc w:val="center"/>
        <w:rPr>
          <w:rFonts w:asciiTheme="majorHAnsi" w:hAnsiTheme="majorHAnsi" w:cs="Arial"/>
          <w:szCs w:val="20"/>
          <w:lang w:val="en-US"/>
        </w:rPr>
      </w:pPr>
    </w:p>
    <w:p w:rsidR="000D3A4B" w:rsidRPr="000D3A4B" w:rsidRDefault="000D3A4B" w:rsidP="000D3A4B">
      <w:pPr>
        <w:tabs>
          <w:tab w:val="left" w:pos="1215"/>
        </w:tabs>
        <w:ind w:left="3240"/>
        <w:rPr>
          <w:rFonts w:asciiTheme="majorHAnsi" w:hAnsiTheme="majorHAnsi" w:cs="Arial"/>
          <w:bCs/>
        </w:rPr>
      </w:pPr>
      <w:r w:rsidRPr="000D3A4B">
        <w:rPr>
          <w:rFonts w:asciiTheme="majorHAnsi" w:hAnsiTheme="majorHAnsi" w:cs="Arial"/>
          <w:bCs/>
        </w:rPr>
        <w:t>Tabel</w:t>
      </w:r>
      <w:r w:rsidR="00462A81">
        <w:rPr>
          <w:rFonts w:asciiTheme="majorHAnsi" w:hAnsiTheme="majorHAnsi" w:cs="Arial"/>
          <w:bCs/>
          <w:lang w:val="id-ID"/>
        </w:rPr>
        <w:t xml:space="preserve"> </w:t>
      </w:r>
      <w:r w:rsidRPr="000D3A4B">
        <w:rPr>
          <w:rFonts w:asciiTheme="majorHAnsi" w:hAnsiTheme="majorHAnsi" w:cs="Arial"/>
          <w:bCs/>
        </w:rPr>
        <w:t>2</w:t>
      </w:r>
      <w:r>
        <w:rPr>
          <w:rFonts w:asciiTheme="majorHAnsi" w:hAnsiTheme="majorHAnsi" w:cs="Arial"/>
          <w:bCs/>
          <w:lang w:val="id-ID"/>
        </w:rPr>
        <w:t>.</w:t>
      </w:r>
      <w:r w:rsidRPr="000D3A4B">
        <w:rPr>
          <w:rFonts w:asciiTheme="majorHAnsi" w:hAnsiTheme="majorHAnsi" w:cs="Arial"/>
          <w:bCs/>
        </w:rPr>
        <w:t xml:space="preserve"> Pedoman Tingkat Hubungan</w:t>
      </w:r>
    </w:p>
    <w:tbl>
      <w:tblPr>
        <w:tblStyle w:val="LightShading1"/>
        <w:tblW w:w="0" w:type="auto"/>
        <w:jc w:val="center"/>
        <w:tblLook w:val="04A0" w:firstRow="1" w:lastRow="0" w:firstColumn="1" w:lastColumn="0" w:noHBand="0" w:noVBand="1"/>
      </w:tblPr>
      <w:tblGrid>
        <w:gridCol w:w="2106"/>
        <w:gridCol w:w="2268"/>
      </w:tblGrid>
      <w:tr w:rsidR="000D3A4B" w:rsidRPr="000D3A4B" w:rsidTr="000D3A4B">
        <w:trPr>
          <w:cnfStyle w:val="100000000000" w:firstRow="1" w:lastRow="0" w:firstColumn="0" w:lastColumn="0" w:oddVBand="0" w:evenVBand="0" w:oddHBand="0"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rsidR="000D3A4B" w:rsidRPr="000D3A4B" w:rsidRDefault="000D3A4B" w:rsidP="000D3A4B">
            <w:pPr>
              <w:tabs>
                <w:tab w:val="left" w:pos="379"/>
                <w:tab w:val="left" w:pos="662"/>
              </w:tabs>
              <w:ind w:left="360"/>
              <w:rPr>
                <w:rFonts w:asciiTheme="majorHAnsi" w:hAnsiTheme="majorHAnsi" w:cs="Arial"/>
              </w:rPr>
            </w:pPr>
            <w:r w:rsidRPr="000D3A4B">
              <w:rPr>
                <w:rFonts w:asciiTheme="majorHAnsi" w:hAnsiTheme="majorHAnsi" w:cs="Arial"/>
              </w:rPr>
              <w:t>Interval Koofisien</w:t>
            </w:r>
          </w:p>
        </w:tc>
        <w:tc>
          <w:tcPr>
            <w:tcW w:w="2268" w:type="dxa"/>
            <w:shd w:val="clear" w:color="auto" w:fill="auto"/>
          </w:tcPr>
          <w:p w:rsidR="000D3A4B" w:rsidRPr="000D3A4B" w:rsidRDefault="000D3A4B" w:rsidP="000D3A4B">
            <w:pPr>
              <w:tabs>
                <w:tab w:val="left" w:pos="1215"/>
              </w:tabs>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Arial"/>
              </w:rPr>
            </w:pPr>
            <w:r w:rsidRPr="000D3A4B">
              <w:rPr>
                <w:rFonts w:asciiTheme="majorHAnsi" w:hAnsiTheme="majorHAnsi" w:cs="Arial"/>
              </w:rPr>
              <w:t>Tingkat hubungan</w:t>
            </w:r>
          </w:p>
        </w:tc>
      </w:tr>
      <w:tr w:rsidR="000D3A4B" w:rsidRPr="000D3A4B" w:rsidTr="000D3A4B">
        <w:trPr>
          <w:cnfStyle w:val="000000100000" w:firstRow="0" w:lastRow="0" w:firstColumn="0" w:lastColumn="0" w:oddVBand="0" w:evenVBand="0" w:oddHBand="1" w:evenHBand="0" w:firstRowFirstColumn="0" w:firstRowLastColumn="0" w:lastRowFirstColumn="0" w:lastRowLastColumn="0"/>
          <w:trHeight w:val="1142"/>
          <w:jc w:val="center"/>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rsidR="000D3A4B" w:rsidRPr="000D3A4B" w:rsidRDefault="000D3A4B" w:rsidP="000D3A4B">
            <w:pPr>
              <w:tabs>
                <w:tab w:val="left" w:pos="1215"/>
              </w:tabs>
              <w:ind w:left="360"/>
              <w:rPr>
                <w:rFonts w:asciiTheme="majorHAnsi" w:hAnsiTheme="majorHAnsi" w:cs="Arial"/>
                <w:b w:val="0"/>
              </w:rPr>
            </w:pPr>
            <w:r w:rsidRPr="000D3A4B">
              <w:rPr>
                <w:rFonts w:asciiTheme="majorHAnsi" w:hAnsiTheme="majorHAnsi" w:cs="Arial"/>
                <w:b w:val="0"/>
              </w:rPr>
              <w:lastRenderedPageBreak/>
              <w:t>0,00 – 0,199</w:t>
            </w:r>
          </w:p>
          <w:p w:rsidR="000D3A4B" w:rsidRPr="000D3A4B" w:rsidRDefault="000D3A4B" w:rsidP="000D3A4B">
            <w:pPr>
              <w:tabs>
                <w:tab w:val="left" w:pos="1215"/>
              </w:tabs>
              <w:ind w:left="360"/>
              <w:rPr>
                <w:rFonts w:asciiTheme="majorHAnsi" w:hAnsiTheme="majorHAnsi" w:cs="Arial"/>
                <w:b w:val="0"/>
              </w:rPr>
            </w:pPr>
            <w:r w:rsidRPr="000D3A4B">
              <w:rPr>
                <w:rFonts w:asciiTheme="majorHAnsi" w:hAnsiTheme="majorHAnsi" w:cs="Arial"/>
                <w:b w:val="0"/>
              </w:rPr>
              <w:t>0,20 – 0,399</w:t>
            </w:r>
          </w:p>
          <w:p w:rsidR="000D3A4B" w:rsidRPr="000D3A4B" w:rsidRDefault="000D3A4B" w:rsidP="000D3A4B">
            <w:pPr>
              <w:tabs>
                <w:tab w:val="left" w:pos="1215"/>
              </w:tabs>
              <w:ind w:left="360"/>
              <w:rPr>
                <w:rFonts w:asciiTheme="majorHAnsi" w:hAnsiTheme="majorHAnsi" w:cs="Arial"/>
                <w:b w:val="0"/>
              </w:rPr>
            </w:pPr>
            <w:r w:rsidRPr="000D3A4B">
              <w:rPr>
                <w:rFonts w:asciiTheme="majorHAnsi" w:hAnsiTheme="majorHAnsi" w:cs="Arial"/>
                <w:b w:val="0"/>
              </w:rPr>
              <w:t>0,40 – 0,599</w:t>
            </w:r>
          </w:p>
          <w:p w:rsidR="000D3A4B" w:rsidRPr="000D3A4B" w:rsidRDefault="000D3A4B" w:rsidP="000D3A4B">
            <w:pPr>
              <w:tabs>
                <w:tab w:val="left" w:pos="1215"/>
              </w:tabs>
              <w:ind w:left="360"/>
              <w:rPr>
                <w:rFonts w:asciiTheme="majorHAnsi" w:hAnsiTheme="majorHAnsi" w:cs="Arial"/>
                <w:b w:val="0"/>
              </w:rPr>
            </w:pPr>
            <w:r w:rsidRPr="000D3A4B">
              <w:rPr>
                <w:rFonts w:asciiTheme="majorHAnsi" w:hAnsiTheme="majorHAnsi" w:cs="Arial"/>
                <w:b w:val="0"/>
              </w:rPr>
              <w:t>0,60 – 0,799</w:t>
            </w:r>
          </w:p>
          <w:p w:rsidR="000D3A4B" w:rsidRPr="000D3A4B" w:rsidRDefault="000D3A4B" w:rsidP="000D3A4B">
            <w:pPr>
              <w:tabs>
                <w:tab w:val="left" w:pos="1215"/>
              </w:tabs>
              <w:ind w:left="360"/>
              <w:rPr>
                <w:rFonts w:asciiTheme="majorHAnsi" w:hAnsiTheme="majorHAnsi" w:cs="Arial"/>
                <w:b w:val="0"/>
              </w:rPr>
            </w:pPr>
            <w:r w:rsidRPr="000D3A4B">
              <w:rPr>
                <w:rFonts w:asciiTheme="majorHAnsi" w:hAnsiTheme="majorHAnsi" w:cs="Arial"/>
                <w:b w:val="0"/>
              </w:rPr>
              <w:t>0,80 – 1,000</w:t>
            </w:r>
          </w:p>
        </w:tc>
        <w:tc>
          <w:tcPr>
            <w:tcW w:w="2268" w:type="dxa"/>
            <w:shd w:val="clear" w:color="auto" w:fill="auto"/>
          </w:tcPr>
          <w:p w:rsidR="000D3A4B" w:rsidRPr="000D3A4B" w:rsidRDefault="000D3A4B" w:rsidP="000D3A4B">
            <w:pPr>
              <w:tabs>
                <w:tab w:val="left" w:pos="1215"/>
              </w:tabs>
              <w:ind w:left="3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0D3A4B">
              <w:rPr>
                <w:rFonts w:asciiTheme="majorHAnsi" w:hAnsiTheme="majorHAnsi" w:cs="Arial"/>
              </w:rPr>
              <w:t>Sangat Rendah</w:t>
            </w:r>
          </w:p>
          <w:p w:rsidR="000D3A4B" w:rsidRPr="000D3A4B" w:rsidRDefault="000D3A4B" w:rsidP="000D3A4B">
            <w:pPr>
              <w:tabs>
                <w:tab w:val="left" w:pos="1215"/>
              </w:tabs>
              <w:ind w:left="3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0D3A4B">
              <w:rPr>
                <w:rFonts w:asciiTheme="majorHAnsi" w:hAnsiTheme="majorHAnsi" w:cs="Arial"/>
              </w:rPr>
              <w:t>Rendah</w:t>
            </w:r>
          </w:p>
          <w:p w:rsidR="000D3A4B" w:rsidRPr="000D3A4B" w:rsidRDefault="000D3A4B" w:rsidP="000D3A4B">
            <w:pPr>
              <w:tabs>
                <w:tab w:val="left" w:pos="1215"/>
              </w:tabs>
              <w:ind w:left="3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0D3A4B">
              <w:rPr>
                <w:rFonts w:asciiTheme="majorHAnsi" w:hAnsiTheme="majorHAnsi" w:cs="Arial"/>
              </w:rPr>
              <w:t>Sedang</w:t>
            </w:r>
          </w:p>
          <w:p w:rsidR="000D3A4B" w:rsidRPr="000D3A4B" w:rsidRDefault="000D3A4B" w:rsidP="000D3A4B">
            <w:pPr>
              <w:tabs>
                <w:tab w:val="left" w:pos="1215"/>
              </w:tabs>
              <w:ind w:left="3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0D3A4B">
              <w:rPr>
                <w:rFonts w:asciiTheme="majorHAnsi" w:hAnsiTheme="majorHAnsi" w:cs="Arial"/>
              </w:rPr>
              <w:t>Kuat</w:t>
            </w:r>
          </w:p>
          <w:p w:rsidR="000D3A4B" w:rsidRPr="000D3A4B" w:rsidRDefault="000D3A4B" w:rsidP="000D3A4B">
            <w:pPr>
              <w:tabs>
                <w:tab w:val="left" w:pos="1215"/>
              </w:tabs>
              <w:ind w:left="3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0D3A4B">
              <w:rPr>
                <w:rFonts w:asciiTheme="majorHAnsi" w:hAnsiTheme="majorHAnsi" w:cs="Arial"/>
              </w:rPr>
              <w:t>Sangat Kuat</w:t>
            </w:r>
          </w:p>
        </w:tc>
      </w:tr>
    </w:tbl>
    <w:p w:rsidR="000D3A4B" w:rsidRPr="000D3A4B" w:rsidRDefault="000D3A4B" w:rsidP="000D3A4B">
      <w:pPr>
        <w:tabs>
          <w:tab w:val="left" w:pos="1215"/>
        </w:tabs>
        <w:rPr>
          <w:rFonts w:asciiTheme="majorHAnsi" w:hAnsiTheme="majorHAnsi" w:cs="Arial"/>
        </w:rPr>
      </w:pPr>
      <w:r>
        <w:rPr>
          <w:rFonts w:asciiTheme="majorHAnsi" w:hAnsiTheme="majorHAnsi" w:cs="Arial"/>
          <w:lang w:val="id-ID"/>
        </w:rPr>
        <w:tab/>
      </w:r>
      <w:r>
        <w:rPr>
          <w:rFonts w:asciiTheme="majorHAnsi" w:hAnsiTheme="majorHAnsi" w:cs="Arial"/>
          <w:lang w:val="id-ID"/>
        </w:rPr>
        <w:tab/>
      </w:r>
      <w:r>
        <w:rPr>
          <w:rFonts w:asciiTheme="majorHAnsi" w:hAnsiTheme="majorHAnsi" w:cs="Arial"/>
          <w:lang w:val="id-ID"/>
        </w:rPr>
        <w:tab/>
      </w:r>
      <w:r w:rsidRPr="000D3A4B">
        <w:rPr>
          <w:rFonts w:asciiTheme="majorHAnsi" w:hAnsiTheme="majorHAnsi" w:cs="Arial"/>
        </w:rPr>
        <w:t>Sumber : Sugiyono,2016.</w:t>
      </w:r>
    </w:p>
    <w:p w:rsidR="000D3A4B" w:rsidRPr="000D3A4B" w:rsidRDefault="000D3A4B" w:rsidP="000D3A4B">
      <w:pPr>
        <w:pStyle w:val="ListParagraph"/>
        <w:tabs>
          <w:tab w:val="left" w:pos="1215"/>
          <w:tab w:val="left" w:pos="3360"/>
        </w:tabs>
        <w:spacing w:after="0" w:line="240" w:lineRule="auto"/>
        <w:ind w:left="1717"/>
        <w:rPr>
          <w:rFonts w:asciiTheme="majorHAnsi" w:hAnsiTheme="majorHAnsi" w:cs="Arial"/>
          <w:szCs w:val="20"/>
          <w:lang w:val="en-US"/>
        </w:rPr>
      </w:pPr>
    </w:p>
    <w:p w:rsidR="000D3A4B" w:rsidRPr="000D3A4B" w:rsidRDefault="000D3A4B" w:rsidP="000D3A4B">
      <w:pPr>
        <w:rPr>
          <w:rFonts w:asciiTheme="majorHAnsi" w:hAnsiTheme="majorHAnsi" w:cs="Arial"/>
          <w:bCs/>
        </w:rPr>
      </w:pPr>
      <w:r w:rsidRPr="000D3A4B">
        <w:rPr>
          <w:rFonts w:asciiTheme="majorHAnsi" w:hAnsiTheme="majorHAnsi" w:cs="Arial"/>
          <w:bCs/>
        </w:rPr>
        <w:t>Koefisien Determinasi</w:t>
      </w:r>
    </w:p>
    <w:p w:rsidR="000D3A4B" w:rsidRPr="000D3A4B" w:rsidRDefault="000D3A4B" w:rsidP="000D3A4B">
      <w:pPr>
        <w:ind w:firstLine="567"/>
        <w:rPr>
          <w:rFonts w:asciiTheme="majorHAnsi" w:hAnsiTheme="majorHAnsi" w:cs="Arial"/>
          <w:b/>
          <w:bCs/>
        </w:rPr>
      </w:pPr>
      <w:r w:rsidRPr="000D3A4B">
        <w:rPr>
          <w:rFonts w:asciiTheme="majorHAnsi" w:hAnsiTheme="majorHAnsi" w:cs="Arial"/>
        </w:rPr>
        <w:t xml:space="preserve">Koefisien determinasi (R2) ini bertujuan untuk melihat besar kecilnya pengaruh variabel bebas terhadap variabel tidak bebas </w:t>
      </w:r>
      <w:r w:rsidR="00462A81">
        <w:rPr>
          <w:rFonts w:asciiTheme="majorHAnsi" w:hAnsiTheme="majorHAnsi" w:cs="Arial"/>
        </w:rPr>
        <w:fldChar w:fldCharType="begin" w:fldLock="1"/>
      </w:r>
      <w:r w:rsidR="00462A81">
        <w:rPr>
          <w:rFonts w:asciiTheme="majorHAnsi" w:hAnsiTheme="majorHAnsi" w:cs="Arial"/>
        </w:rPr>
        <w:instrText>ADDIN CSL_CITATION {"citationItems":[{"id":"ITEM-1","itemData":{"author":[{"dropping-particle":"","family":"Sugiyono","given":"","non-dropping-particle":"","parse-names":false,"suffix":""}],"id":"ITEM-1","issued":{"date-parts":[["2019"]]},"publisher":"Bandung : Alfabeta","title":"Metode Penelitian Pendidikan (Pendekatan Kuantitatif, Kualitatif, dan R&amp;D)","type":"book"},"uris":["http://www.mendeley.com/documents/?uuid=6e9f7aba-5154-40f8-aeb2-bab26f7edfd0"]}],"mendeley":{"formattedCitation":"(Sugiyono, 2019)","plainTextFormattedCitation":"(Sugiyono, 2019)","previouslyFormattedCitation":"(Sugiyono, 2019b)"},"properties":{"noteIndex":0},"schema":"https://github.com/citation-style-language/schema/raw/master/csl-citation.json"}</w:instrText>
      </w:r>
      <w:r w:rsidR="00462A81">
        <w:rPr>
          <w:rFonts w:asciiTheme="majorHAnsi" w:hAnsiTheme="majorHAnsi" w:cs="Arial"/>
        </w:rPr>
        <w:fldChar w:fldCharType="separate"/>
      </w:r>
      <w:r w:rsidR="00462A81" w:rsidRPr="00462A81">
        <w:rPr>
          <w:rFonts w:asciiTheme="majorHAnsi" w:hAnsiTheme="majorHAnsi" w:cs="Arial"/>
          <w:noProof/>
        </w:rPr>
        <w:t>(Sugiyono, 2019)</w:t>
      </w:r>
      <w:r w:rsidR="00462A81">
        <w:rPr>
          <w:rFonts w:asciiTheme="majorHAnsi" w:hAnsiTheme="majorHAnsi" w:cs="Arial"/>
        </w:rPr>
        <w:fldChar w:fldCharType="end"/>
      </w:r>
      <w:r w:rsidR="00462A81">
        <w:rPr>
          <w:rFonts w:asciiTheme="majorHAnsi" w:hAnsiTheme="majorHAnsi" w:cs="Arial"/>
          <w:lang w:val="id-ID"/>
        </w:rPr>
        <w:t>.</w:t>
      </w:r>
      <w:r>
        <w:rPr>
          <w:rFonts w:asciiTheme="majorHAnsi" w:hAnsiTheme="majorHAnsi" w:cs="Arial"/>
          <w:lang w:val="id-ID"/>
        </w:rPr>
        <w:t xml:space="preserve"> </w:t>
      </w:r>
      <w:r w:rsidRPr="000D3A4B">
        <w:rPr>
          <w:rFonts w:asciiTheme="majorHAnsi" w:hAnsiTheme="majorHAnsi" w:cs="Arial"/>
        </w:rPr>
        <w:t>Nilai R</w:t>
      </w:r>
      <w:r w:rsidRPr="000D3A4B">
        <w:rPr>
          <w:rFonts w:asciiTheme="majorHAnsi" w:hAnsiTheme="majorHAnsi" w:cs="Arial"/>
          <w:vertAlign w:val="superscript"/>
        </w:rPr>
        <w:t xml:space="preserve">2 </w:t>
      </w:r>
      <w:r w:rsidRPr="000D3A4B">
        <w:rPr>
          <w:rFonts w:asciiTheme="majorHAnsi" w:hAnsiTheme="majorHAnsi" w:cs="Arial"/>
        </w:rPr>
        <w:t>berkisar antara 0 hingga 1:</w:t>
      </w:r>
      <w:r>
        <w:rPr>
          <w:rFonts w:asciiTheme="majorHAnsi" w:hAnsiTheme="majorHAnsi" w:cs="Arial"/>
          <w:lang w:val="id-ID"/>
        </w:rPr>
        <w:t xml:space="preserve"> </w:t>
      </w:r>
      <w:r w:rsidRPr="000D3A4B">
        <w:rPr>
          <w:rFonts w:asciiTheme="majorHAnsi" w:hAnsiTheme="majorHAnsi" w:cs="Arial"/>
        </w:rPr>
        <w:t>R</w:t>
      </w:r>
      <w:r w:rsidRPr="000D3A4B">
        <w:rPr>
          <w:rFonts w:asciiTheme="majorHAnsi" w:hAnsiTheme="majorHAnsi" w:cs="Arial"/>
          <w:vertAlign w:val="superscript"/>
        </w:rPr>
        <w:t>2</w:t>
      </w:r>
      <w:r w:rsidRPr="000D3A4B">
        <w:rPr>
          <w:rFonts w:asciiTheme="majorHAnsi" w:hAnsiTheme="majorHAnsi" w:cs="Arial"/>
        </w:rPr>
        <w:t xml:space="preserve"> mendekati 1: Ini menunjukkan bahwa variabel independen dapat menjelaskan sebagian besar variabel pada variabel dependen.</w:t>
      </w:r>
      <w:r>
        <w:rPr>
          <w:rFonts w:asciiTheme="majorHAnsi" w:hAnsiTheme="majorHAnsi" w:cs="Arial"/>
          <w:lang w:val="id-ID"/>
        </w:rPr>
        <w:t xml:space="preserve"> </w:t>
      </w:r>
      <w:r w:rsidRPr="000D3A4B">
        <w:rPr>
          <w:rFonts w:asciiTheme="majorHAnsi" w:hAnsiTheme="majorHAnsi" w:cs="Arial"/>
        </w:rPr>
        <w:t>R</w:t>
      </w:r>
      <w:r w:rsidRPr="000D3A4B">
        <w:rPr>
          <w:rFonts w:asciiTheme="majorHAnsi" w:hAnsiTheme="majorHAnsi" w:cs="Arial"/>
          <w:vertAlign w:val="superscript"/>
        </w:rPr>
        <w:t>2</w:t>
      </w:r>
      <w:r w:rsidRPr="000D3A4B">
        <w:rPr>
          <w:rFonts w:asciiTheme="majorHAnsi" w:hAnsiTheme="majorHAnsi" w:cs="Arial"/>
        </w:rPr>
        <w:t xml:space="preserve"> mendekati 0 : Ini menunjukkan bahwa variabel independen kurang mampu menjelaskan variasi pada variabel dependen.</w:t>
      </w:r>
    </w:p>
    <w:p w:rsidR="000D3A4B" w:rsidRPr="000D3A4B" w:rsidRDefault="000D3A4B" w:rsidP="000D3A4B">
      <w:pPr>
        <w:pStyle w:val="ListParagraph"/>
        <w:tabs>
          <w:tab w:val="left" w:pos="1418"/>
        </w:tabs>
        <w:spacing w:after="0" w:line="240" w:lineRule="auto"/>
        <w:ind w:left="1560"/>
        <w:rPr>
          <w:rFonts w:asciiTheme="majorHAnsi" w:hAnsiTheme="majorHAnsi" w:cs="Arial"/>
          <w:b/>
          <w:bCs/>
          <w:szCs w:val="20"/>
          <w:lang w:val="en-US"/>
        </w:rPr>
      </w:pPr>
    </w:p>
    <w:p w:rsidR="000D3A4B" w:rsidRPr="000D3A4B" w:rsidRDefault="000D3A4B" w:rsidP="000D3A4B">
      <w:pPr>
        <w:tabs>
          <w:tab w:val="left" w:pos="993"/>
        </w:tabs>
        <w:rPr>
          <w:rFonts w:asciiTheme="majorHAnsi" w:hAnsiTheme="majorHAnsi" w:cs="Arial"/>
          <w:bCs/>
        </w:rPr>
      </w:pPr>
      <w:r w:rsidRPr="000D3A4B">
        <w:rPr>
          <w:rFonts w:asciiTheme="majorHAnsi" w:hAnsiTheme="majorHAnsi" w:cs="Arial"/>
          <w:bCs/>
        </w:rPr>
        <w:t>Uji Hipotesis (Uji T)</w:t>
      </w:r>
    </w:p>
    <w:p w:rsidR="000D3A4B" w:rsidRPr="000D3A4B" w:rsidRDefault="000D3A4B" w:rsidP="000D3A4B">
      <w:pPr>
        <w:ind w:firstLine="567"/>
        <w:rPr>
          <w:rFonts w:asciiTheme="majorHAnsi" w:hAnsiTheme="majorHAnsi" w:cs="Arial"/>
        </w:rPr>
      </w:pPr>
      <w:r w:rsidRPr="000D3A4B">
        <w:rPr>
          <w:rFonts w:asciiTheme="majorHAnsi" w:hAnsiTheme="majorHAnsi" w:cs="Arial"/>
        </w:rPr>
        <w:t xml:space="preserve">Menurut </w:t>
      </w:r>
      <w:r w:rsidR="00462A81">
        <w:rPr>
          <w:rFonts w:asciiTheme="majorHAnsi" w:hAnsiTheme="majorHAnsi" w:cs="Arial"/>
        </w:rPr>
        <w:fldChar w:fldCharType="begin" w:fldLock="1"/>
      </w:r>
      <w:r w:rsidR="00462A81">
        <w:rPr>
          <w:rFonts w:asciiTheme="majorHAnsi" w:hAnsiTheme="majorHAnsi" w:cs="Arial"/>
        </w:rPr>
        <w:instrText>ADDIN CSL_CITATION {"citationItems":[{"id":"ITEM-1","itemData":{"author":[{"dropping-particle":"","family":"Sugiyono","given":"","non-dropping-particle":"","parse-names":false,"suffix":""}],"id":"ITEM-1","issued":{"date-parts":[["2019"]]},"publisher":"Bandung : Alfabeta","title":"Metode Penelitian Pendidikan (Pendekatan Kuantitatif, Kualitatif, dan R&amp;D)","type":"book"},"uris":["http://www.mendeley.com/documents/?uuid=6e9f7aba-5154-40f8-aeb2-bab26f7edfd0"]}],"mendeley":{"formattedCitation":"(Sugiyono, 2019)","plainTextFormattedCitation":"(Sugiyono, 2019)","previouslyFormattedCitation":"(Sugiyono, 2019b)"},"properties":{"noteIndex":0},"schema":"https://github.com/citation-style-language/schema/raw/master/csl-citation.json"}</w:instrText>
      </w:r>
      <w:r w:rsidR="00462A81">
        <w:rPr>
          <w:rFonts w:asciiTheme="majorHAnsi" w:hAnsiTheme="majorHAnsi" w:cs="Arial"/>
        </w:rPr>
        <w:fldChar w:fldCharType="separate"/>
      </w:r>
      <w:r w:rsidR="00462A81" w:rsidRPr="00462A81">
        <w:rPr>
          <w:rFonts w:asciiTheme="majorHAnsi" w:hAnsiTheme="majorHAnsi" w:cs="Arial"/>
          <w:noProof/>
        </w:rPr>
        <w:t>(Sugiyono, 2019)</w:t>
      </w:r>
      <w:r w:rsidR="00462A81">
        <w:rPr>
          <w:rFonts w:asciiTheme="majorHAnsi" w:hAnsiTheme="majorHAnsi" w:cs="Arial"/>
        </w:rPr>
        <w:fldChar w:fldCharType="end"/>
      </w:r>
      <w:r w:rsidR="00462A81">
        <w:rPr>
          <w:rFonts w:asciiTheme="majorHAnsi" w:hAnsiTheme="majorHAnsi" w:cs="Arial"/>
          <w:lang w:val="id-ID"/>
        </w:rPr>
        <w:t>.</w:t>
      </w:r>
      <w:r w:rsidRPr="000D3A4B">
        <w:rPr>
          <w:rFonts w:asciiTheme="majorHAnsi" w:hAnsiTheme="majorHAnsi" w:cs="Arial"/>
        </w:rPr>
        <w:t xml:space="preserve"> Uji t adalah pengujian signifikansi pengaruh secara parsial yaitu apakah pengaruh ditemukan untuk semua populasi. Uji t digunakan untuk menguji pengaruh masing-masing variabel independen secara parsial terhadap variabel dependen.</w:t>
      </w:r>
    </w:p>
    <w:p w:rsidR="000D3A4B" w:rsidRPr="000D3A4B" w:rsidRDefault="000D3A4B" w:rsidP="000D3A4B">
      <w:pPr>
        <w:tabs>
          <w:tab w:val="left" w:pos="1276"/>
        </w:tabs>
        <w:rPr>
          <w:rFonts w:asciiTheme="majorHAnsi" w:hAnsiTheme="majorHAnsi" w:cs="Arial"/>
        </w:rPr>
      </w:pPr>
      <w:r w:rsidRPr="000D3A4B">
        <w:rPr>
          <w:rFonts w:asciiTheme="majorHAnsi" w:hAnsiTheme="majorHAnsi" w:cs="Arial"/>
        </w:rPr>
        <w:t xml:space="preserve"> H0 = Tidak ada pengaruh signifikan antara variabel independen terhadap variabel  dependen.</w:t>
      </w:r>
    </w:p>
    <w:p w:rsidR="000D3A4B" w:rsidRPr="000D3A4B" w:rsidRDefault="000D3A4B" w:rsidP="000D3A4B">
      <w:pPr>
        <w:tabs>
          <w:tab w:val="left" w:pos="1276"/>
        </w:tabs>
        <w:rPr>
          <w:rFonts w:asciiTheme="majorHAnsi" w:hAnsiTheme="majorHAnsi" w:cs="Arial"/>
        </w:rPr>
      </w:pPr>
      <w:r w:rsidRPr="000D3A4B">
        <w:rPr>
          <w:rFonts w:asciiTheme="majorHAnsi" w:hAnsiTheme="majorHAnsi" w:cs="Arial"/>
        </w:rPr>
        <w:t xml:space="preserve">  H1 = Ada pengaruh signifikan antara variabel independen terhadap variabel   dependen </w:t>
      </w:r>
    </w:p>
    <w:p w:rsidR="000D3A4B" w:rsidRPr="000D3A4B" w:rsidRDefault="000D3A4B" w:rsidP="000D3A4B">
      <w:pPr>
        <w:tabs>
          <w:tab w:val="left" w:pos="1276"/>
        </w:tabs>
        <w:ind w:left="720"/>
        <w:rPr>
          <w:rFonts w:asciiTheme="majorHAnsi" w:hAnsiTheme="majorHAnsi" w:cs="Arial"/>
        </w:rPr>
      </w:pPr>
      <w:r w:rsidRPr="000D3A4B">
        <w:rPr>
          <w:rFonts w:asciiTheme="majorHAnsi" w:hAnsiTheme="majorHAnsi" w:cs="Arial"/>
        </w:rPr>
        <w:t>Kriteria:</w:t>
      </w:r>
    </w:p>
    <w:p w:rsidR="000D3A4B" w:rsidRPr="000D3A4B" w:rsidRDefault="000D3A4B" w:rsidP="000D3A4B">
      <w:pPr>
        <w:tabs>
          <w:tab w:val="left" w:pos="1276"/>
        </w:tabs>
        <w:rPr>
          <w:rFonts w:asciiTheme="majorHAnsi" w:hAnsiTheme="majorHAnsi" w:cs="Arial"/>
        </w:rPr>
      </w:pPr>
      <w:r w:rsidRPr="000D3A4B">
        <w:rPr>
          <w:rFonts w:asciiTheme="majorHAnsi" w:hAnsiTheme="majorHAnsi" w:cs="Arial"/>
        </w:rPr>
        <w:t xml:space="preserve">  Jika t dihitung &gt; t tabel dan p-value &lt; 0,05, maka H0 ditolak.</w:t>
      </w:r>
    </w:p>
    <w:p w:rsidR="000D3A4B" w:rsidRPr="005C57FF" w:rsidRDefault="000D3A4B" w:rsidP="000D3A4B">
      <w:pPr>
        <w:rPr>
          <w:rFonts w:ascii="Arial" w:hAnsi="Arial" w:cs="Arial"/>
          <w:sz w:val="24"/>
          <w:szCs w:val="24"/>
        </w:rPr>
      </w:pPr>
    </w:p>
    <w:p w:rsidR="00231070" w:rsidRDefault="004F1B62">
      <w:pPr>
        <w:numPr>
          <w:ilvl w:val="0"/>
          <w:numId w:val="1"/>
        </w:numPr>
        <w:pBdr>
          <w:top w:val="nil"/>
          <w:left w:val="nil"/>
          <w:bottom w:val="nil"/>
          <w:right w:val="nil"/>
          <w:between w:val="nil"/>
        </w:pBdr>
        <w:ind w:left="426" w:hanging="426"/>
      </w:pPr>
      <w:r>
        <w:rPr>
          <w:b/>
          <w:color w:val="000000"/>
          <w:lang w:val="id-ID"/>
        </w:rPr>
        <w:t>HASIL DAN PEMBAHASAN</w:t>
      </w:r>
    </w:p>
    <w:p w:rsidR="008B619F" w:rsidRPr="008B619F" w:rsidRDefault="008B619F" w:rsidP="008B619F">
      <w:pPr>
        <w:widowControl w:val="0"/>
        <w:tabs>
          <w:tab w:val="left" w:pos="426"/>
        </w:tabs>
        <w:autoSpaceDE w:val="0"/>
        <w:autoSpaceDN w:val="0"/>
        <w:rPr>
          <w:rFonts w:asciiTheme="majorHAnsi" w:hAnsiTheme="majorHAnsi" w:cs="Arial"/>
          <w:b/>
        </w:rPr>
      </w:pPr>
      <w:r w:rsidRPr="008B619F">
        <w:rPr>
          <w:rFonts w:asciiTheme="majorHAnsi" w:hAnsiTheme="majorHAnsi" w:cs="Arial"/>
          <w:b/>
        </w:rPr>
        <w:t>Analisis Regresi Linear Sederhana</w:t>
      </w:r>
    </w:p>
    <w:p w:rsidR="008B619F" w:rsidRPr="008B619F" w:rsidRDefault="008B619F" w:rsidP="008B619F">
      <w:pPr>
        <w:ind w:left="597"/>
        <w:contextualSpacing/>
        <w:rPr>
          <w:rFonts w:asciiTheme="majorHAnsi" w:hAnsiTheme="majorHAnsi" w:cs="Arial"/>
        </w:rPr>
      </w:pPr>
      <w:r w:rsidRPr="008B619F">
        <w:rPr>
          <w:rFonts w:asciiTheme="majorHAnsi" w:hAnsiTheme="majorHAnsi" w:cs="Arial"/>
        </w:rPr>
        <w:t xml:space="preserve">                              Tabel3</w:t>
      </w:r>
      <w:r>
        <w:rPr>
          <w:rFonts w:asciiTheme="majorHAnsi" w:hAnsiTheme="majorHAnsi" w:cs="Arial"/>
          <w:lang w:val="id-ID"/>
        </w:rPr>
        <w:t>.</w:t>
      </w:r>
      <w:r w:rsidRPr="008B619F">
        <w:rPr>
          <w:rFonts w:asciiTheme="majorHAnsi" w:hAnsiTheme="majorHAnsi" w:cs="Arial"/>
        </w:rPr>
        <w:t xml:space="preserve"> Hasil Uji Regresi Linear Sederhana</w:t>
      </w:r>
    </w:p>
    <w:tbl>
      <w:tblPr>
        <w:tblStyle w:val="LightShading1"/>
        <w:tblpPr w:leftFromText="180" w:rightFromText="180" w:vertAnchor="text" w:horzAnchor="margin" w:tblpXSpec="center" w:tblpY="45"/>
        <w:tblW w:w="6947" w:type="dxa"/>
        <w:tblLayout w:type="fixed"/>
        <w:tblLook w:val="04A0" w:firstRow="1" w:lastRow="0" w:firstColumn="1" w:lastColumn="0" w:noHBand="0" w:noVBand="1"/>
      </w:tblPr>
      <w:tblGrid>
        <w:gridCol w:w="1323"/>
        <w:gridCol w:w="1087"/>
        <w:gridCol w:w="709"/>
        <w:gridCol w:w="992"/>
        <w:gridCol w:w="1276"/>
        <w:gridCol w:w="850"/>
        <w:gridCol w:w="710"/>
      </w:tblGrid>
      <w:tr w:rsidR="00F13174" w:rsidRPr="008B619F" w:rsidTr="00F131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gridSpan w:val="2"/>
            <w:vMerge w:val="restart"/>
            <w:shd w:val="clear" w:color="auto" w:fill="auto"/>
          </w:tcPr>
          <w:p w:rsidR="00F13174" w:rsidRPr="008B619F" w:rsidRDefault="00F13174" w:rsidP="00F13174">
            <w:pPr>
              <w:adjustRightInd w:val="0"/>
              <w:ind w:left="60" w:right="60"/>
              <w:rPr>
                <w:rFonts w:asciiTheme="majorHAnsi" w:eastAsia="SimSun" w:hAnsiTheme="majorHAnsi" w:cs="Arial"/>
                <w:lang w:val="zh-CN"/>
              </w:rPr>
            </w:pPr>
            <w:r w:rsidRPr="008B619F">
              <w:rPr>
                <w:rFonts w:asciiTheme="majorHAnsi" w:eastAsia="SimSun" w:hAnsiTheme="majorHAnsi" w:cs="Arial"/>
                <w:lang w:val="zh-CN"/>
              </w:rPr>
              <w:t>Model</w:t>
            </w:r>
          </w:p>
        </w:tc>
        <w:tc>
          <w:tcPr>
            <w:tcW w:w="1701" w:type="dxa"/>
            <w:gridSpan w:val="2"/>
            <w:shd w:val="clear" w:color="auto" w:fill="auto"/>
          </w:tcPr>
          <w:p w:rsidR="00F13174" w:rsidRPr="008B619F" w:rsidRDefault="00F13174" w:rsidP="00F13174">
            <w:pPr>
              <w:adjustRightInd w:val="0"/>
              <w:ind w:left="60" w:right="60"/>
              <w:cnfStyle w:val="100000000000" w:firstRow="1" w:lastRow="0" w:firstColumn="0" w:lastColumn="0" w:oddVBand="0" w:evenVBand="0" w:oddHBand="0" w:evenHBand="0" w:firstRowFirstColumn="0" w:firstRowLastColumn="0" w:lastRowFirstColumn="0" w:lastRowLastColumn="0"/>
              <w:rPr>
                <w:rFonts w:asciiTheme="majorHAnsi" w:eastAsia="SimSun" w:hAnsiTheme="majorHAnsi" w:cs="Arial"/>
                <w:lang w:val="zh-CN"/>
              </w:rPr>
            </w:pPr>
            <w:r w:rsidRPr="008B619F">
              <w:rPr>
                <w:rFonts w:asciiTheme="majorHAnsi" w:eastAsia="SimSun" w:hAnsiTheme="majorHAnsi" w:cs="Arial"/>
                <w:lang w:val="zh-CN"/>
              </w:rPr>
              <w:t>Unstandardized Coefficients</w:t>
            </w:r>
          </w:p>
        </w:tc>
        <w:tc>
          <w:tcPr>
            <w:tcW w:w="1276" w:type="dxa"/>
            <w:shd w:val="clear" w:color="auto" w:fill="auto"/>
          </w:tcPr>
          <w:p w:rsidR="00F13174" w:rsidRPr="008B619F" w:rsidRDefault="00F13174" w:rsidP="00F13174">
            <w:pPr>
              <w:adjustRightInd w:val="0"/>
              <w:ind w:left="60" w:right="60"/>
              <w:cnfStyle w:val="100000000000" w:firstRow="1" w:lastRow="0" w:firstColumn="0" w:lastColumn="0" w:oddVBand="0" w:evenVBand="0" w:oddHBand="0" w:evenHBand="0" w:firstRowFirstColumn="0" w:firstRowLastColumn="0" w:lastRowFirstColumn="0" w:lastRowLastColumn="0"/>
              <w:rPr>
                <w:rFonts w:asciiTheme="majorHAnsi" w:eastAsia="SimSun" w:hAnsiTheme="majorHAnsi" w:cs="Arial"/>
                <w:lang w:val="zh-CN"/>
              </w:rPr>
            </w:pPr>
            <w:r w:rsidRPr="008B619F">
              <w:rPr>
                <w:rFonts w:asciiTheme="majorHAnsi" w:eastAsia="SimSun" w:hAnsiTheme="majorHAnsi" w:cs="Arial"/>
                <w:lang w:val="zh-CN"/>
              </w:rPr>
              <w:t>Standardized Coefficients</w:t>
            </w:r>
          </w:p>
        </w:tc>
        <w:tc>
          <w:tcPr>
            <w:tcW w:w="850" w:type="dxa"/>
            <w:vMerge w:val="restart"/>
            <w:shd w:val="clear" w:color="auto" w:fill="auto"/>
          </w:tcPr>
          <w:p w:rsidR="00F13174" w:rsidRPr="008B619F" w:rsidRDefault="00F13174" w:rsidP="00F13174">
            <w:pPr>
              <w:adjustRightInd w:val="0"/>
              <w:ind w:left="60" w:right="60"/>
              <w:cnfStyle w:val="100000000000" w:firstRow="1" w:lastRow="0" w:firstColumn="0" w:lastColumn="0" w:oddVBand="0" w:evenVBand="0" w:oddHBand="0" w:evenHBand="0" w:firstRowFirstColumn="0" w:firstRowLastColumn="0" w:lastRowFirstColumn="0" w:lastRowLastColumn="0"/>
              <w:rPr>
                <w:rFonts w:asciiTheme="majorHAnsi" w:eastAsia="SimSun" w:hAnsiTheme="majorHAnsi" w:cs="Arial"/>
                <w:lang w:val="zh-CN"/>
              </w:rPr>
            </w:pPr>
            <w:r w:rsidRPr="008B619F">
              <w:rPr>
                <w:rFonts w:asciiTheme="majorHAnsi" w:eastAsia="SimSun" w:hAnsiTheme="majorHAnsi" w:cs="Arial"/>
                <w:lang w:val="zh-CN"/>
              </w:rPr>
              <w:t>t</w:t>
            </w:r>
          </w:p>
        </w:tc>
        <w:tc>
          <w:tcPr>
            <w:tcW w:w="710" w:type="dxa"/>
            <w:vMerge w:val="restart"/>
            <w:shd w:val="clear" w:color="auto" w:fill="auto"/>
          </w:tcPr>
          <w:p w:rsidR="00F13174" w:rsidRPr="008B619F" w:rsidRDefault="00F13174" w:rsidP="00F13174">
            <w:pPr>
              <w:adjustRightInd w:val="0"/>
              <w:ind w:left="60" w:right="60"/>
              <w:cnfStyle w:val="100000000000" w:firstRow="1" w:lastRow="0" w:firstColumn="0" w:lastColumn="0" w:oddVBand="0" w:evenVBand="0" w:oddHBand="0" w:evenHBand="0" w:firstRowFirstColumn="0" w:firstRowLastColumn="0" w:lastRowFirstColumn="0" w:lastRowLastColumn="0"/>
              <w:rPr>
                <w:rFonts w:asciiTheme="majorHAnsi" w:eastAsia="SimSun" w:hAnsiTheme="majorHAnsi" w:cs="Arial"/>
                <w:lang w:val="zh-CN"/>
              </w:rPr>
            </w:pPr>
            <w:r w:rsidRPr="008B619F">
              <w:rPr>
                <w:rFonts w:asciiTheme="majorHAnsi" w:eastAsia="SimSun" w:hAnsiTheme="majorHAnsi" w:cs="Arial"/>
                <w:lang w:val="zh-CN"/>
              </w:rPr>
              <w:t>Sig.</w:t>
            </w:r>
          </w:p>
        </w:tc>
      </w:tr>
      <w:tr w:rsidR="00F13174" w:rsidRPr="008B619F" w:rsidTr="00F13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gridSpan w:val="2"/>
            <w:vMerge/>
            <w:shd w:val="clear" w:color="auto" w:fill="auto"/>
          </w:tcPr>
          <w:p w:rsidR="00F13174" w:rsidRPr="008B619F" w:rsidRDefault="00F13174" w:rsidP="00F13174">
            <w:pPr>
              <w:adjustRightInd w:val="0"/>
              <w:ind w:left="60"/>
              <w:rPr>
                <w:rFonts w:asciiTheme="majorHAnsi" w:eastAsia="SimSun" w:hAnsiTheme="majorHAnsi" w:cs="Arial"/>
                <w:color w:val="264A60"/>
                <w:lang w:val="zh-CN"/>
              </w:rPr>
            </w:pPr>
          </w:p>
        </w:tc>
        <w:tc>
          <w:tcPr>
            <w:tcW w:w="709" w:type="dxa"/>
            <w:shd w:val="clear" w:color="auto" w:fill="auto"/>
          </w:tcPr>
          <w:p w:rsidR="00F13174" w:rsidRPr="008B619F" w:rsidRDefault="00F13174" w:rsidP="00F13174">
            <w:pPr>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SimSun" w:hAnsiTheme="majorHAnsi" w:cs="Arial"/>
                <w:lang w:val="zh-CN"/>
              </w:rPr>
            </w:pPr>
            <w:r w:rsidRPr="008B619F">
              <w:rPr>
                <w:rFonts w:asciiTheme="majorHAnsi" w:eastAsia="SimSun" w:hAnsiTheme="majorHAnsi" w:cs="Arial"/>
                <w:lang w:val="zh-CN"/>
              </w:rPr>
              <w:t>B</w:t>
            </w:r>
          </w:p>
        </w:tc>
        <w:tc>
          <w:tcPr>
            <w:tcW w:w="992" w:type="dxa"/>
            <w:shd w:val="clear" w:color="auto" w:fill="auto"/>
          </w:tcPr>
          <w:p w:rsidR="00F13174" w:rsidRPr="008B619F" w:rsidRDefault="00F13174" w:rsidP="00F13174">
            <w:pPr>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SimSun" w:hAnsiTheme="majorHAnsi" w:cs="Arial"/>
                <w:lang w:val="zh-CN"/>
              </w:rPr>
            </w:pPr>
            <w:r w:rsidRPr="008B619F">
              <w:rPr>
                <w:rFonts w:asciiTheme="majorHAnsi" w:eastAsia="SimSun" w:hAnsiTheme="majorHAnsi" w:cs="Arial"/>
                <w:lang w:val="zh-CN"/>
              </w:rPr>
              <w:t>Std. Error</w:t>
            </w:r>
          </w:p>
        </w:tc>
        <w:tc>
          <w:tcPr>
            <w:tcW w:w="1276" w:type="dxa"/>
            <w:shd w:val="clear" w:color="auto" w:fill="auto"/>
          </w:tcPr>
          <w:p w:rsidR="00F13174" w:rsidRPr="008B619F" w:rsidRDefault="00F13174" w:rsidP="00F13174">
            <w:pPr>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SimSun" w:hAnsiTheme="majorHAnsi" w:cs="Arial"/>
                <w:lang w:val="zh-CN"/>
              </w:rPr>
            </w:pPr>
            <w:r w:rsidRPr="008B619F">
              <w:rPr>
                <w:rFonts w:asciiTheme="majorHAnsi" w:eastAsia="SimSun" w:hAnsiTheme="majorHAnsi" w:cs="Arial"/>
                <w:lang w:val="zh-CN"/>
              </w:rPr>
              <w:t>Beta</w:t>
            </w:r>
          </w:p>
        </w:tc>
        <w:tc>
          <w:tcPr>
            <w:tcW w:w="850" w:type="dxa"/>
            <w:vMerge/>
            <w:shd w:val="clear" w:color="auto" w:fill="auto"/>
          </w:tcPr>
          <w:p w:rsidR="00F13174" w:rsidRPr="008B619F" w:rsidRDefault="00F13174" w:rsidP="00F13174">
            <w:pPr>
              <w:adjustRightInd w:val="0"/>
              <w:ind w:left="60"/>
              <w:cnfStyle w:val="000000100000" w:firstRow="0" w:lastRow="0" w:firstColumn="0" w:lastColumn="0" w:oddVBand="0" w:evenVBand="0" w:oddHBand="1" w:evenHBand="0" w:firstRowFirstColumn="0" w:firstRowLastColumn="0" w:lastRowFirstColumn="0" w:lastRowLastColumn="0"/>
              <w:rPr>
                <w:rFonts w:asciiTheme="majorHAnsi" w:eastAsia="SimSun" w:hAnsiTheme="majorHAnsi" w:cs="Arial"/>
                <w:color w:val="264A60"/>
                <w:lang w:val="zh-CN"/>
              </w:rPr>
            </w:pPr>
          </w:p>
        </w:tc>
        <w:tc>
          <w:tcPr>
            <w:tcW w:w="710" w:type="dxa"/>
            <w:vMerge/>
            <w:shd w:val="clear" w:color="auto" w:fill="auto"/>
          </w:tcPr>
          <w:p w:rsidR="00F13174" w:rsidRPr="008B619F" w:rsidRDefault="00F13174" w:rsidP="00F13174">
            <w:pPr>
              <w:adjustRightInd w:val="0"/>
              <w:ind w:left="60"/>
              <w:cnfStyle w:val="000000100000" w:firstRow="0" w:lastRow="0" w:firstColumn="0" w:lastColumn="0" w:oddVBand="0" w:evenVBand="0" w:oddHBand="1" w:evenHBand="0" w:firstRowFirstColumn="0" w:firstRowLastColumn="0" w:lastRowFirstColumn="0" w:lastRowLastColumn="0"/>
              <w:rPr>
                <w:rFonts w:asciiTheme="majorHAnsi" w:eastAsia="SimSun" w:hAnsiTheme="majorHAnsi" w:cs="Arial"/>
                <w:color w:val="264A60"/>
                <w:lang w:val="zh-CN"/>
              </w:rPr>
            </w:pPr>
          </w:p>
        </w:tc>
      </w:tr>
      <w:tr w:rsidR="00F13174" w:rsidRPr="008B619F" w:rsidTr="00F13174">
        <w:tc>
          <w:tcPr>
            <w:cnfStyle w:val="001000000000" w:firstRow="0" w:lastRow="0" w:firstColumn="1" w:lastColumn="0" w:oddVBand="0" w:evenVBand="0" w:oddHBand="0" w:evenHBand="0" w:firstRowFirstColumn="0" w:firstRowLastColumn="0" w:lastRowFirstColumn="0" w:lastRowLastColumn="0"/>
            <w:tcW w:w="1323" w:type="dxa"/>
            <w:vMerge w:val="restart"/>
            <w:shd w:val="clear" w:color="auto" w:fill="auto"/>
          </w:tcPr>
          <w:p w:rsidR="00F13174" w:rsidRPr="008B619F" w:rsidRDefault="00F13174" w:rsidP="00F13174">
            <w:pPr>
              <w:adjustRightInd w:val="0"/>
              <w:ind w:left="60" w:right="60"/>
              <w:rPr>
                <w:rFonts w:asciiTheme="majorHAnsi" w:eastAsia="SimSun" w:hAnsiTheme="majorHAnsi" w:cs="Arial"/>
                <w:lang w:val="zh-CN"/>
              </w:rPr>
            </w:pPr>
            <w:r w:rsidRPr="008B619F">
              <w:rPr>
                <w:rFonts w:asciiTheme="majorHAnsi" w:eastAsia="SimSun" w:hAnsiTheme="majorHAnsi" w:cs="Arial"/>
                <w:lang w:val="zh-CN"/>
              </w:rPr>
              <w:t>1</w:t>
            </w:r>
          </w:p>
        </w:tc>
        <w:tc>
          <w:tcPr>
            <w:tcW w:w="1087" w:type="dxa"/>
            <w:shd w:val="clear" w:color="auto" w:fill="auto"/>
          </w:tcPr>
          <w:p w:rsidR="00F13174" w:rsidRPr="008B619F" w:rsidRDefault="00F13174" w:rsidP="00F13174">
            <w:pPr>
              <w:adjustRightInd w:val="0"/>
              <w:ind w:left="60" w:right="60"/>
              <w:cnfStyle w:val="000000000000" w:firstRow="0" w:lastRow="0" w:firstColumn="0" w:lastColumn="0" w:oddVBand="0" w:evenVBand="0" w:oddHBand="0" w:evenHBand="0" w:firstRowFirstColumn="0" w:firstRowLastColumn="0" w:lastRowFirstColumn="0" w:lastRowLastColumn="0"/>
              <w:rPr>
                <w:rFonts w:asciiTheme="majorHAnsi" w:eastAsia="SimSun" w:hAnsiTheme="majorHAnsi" w:cs="Arial"/>
                <w:lang w:val="zh-CN"/>
              </w:rPr>
            </w:pPr>
            <w:r w:rsidRPr="008B619F">
              <w:rPr>
                <w:rFonts w:asciiTheme="majorHAnsi" w:eastAsia="SimSun" w:hAnsiTheme="majorHAnsi" w:cs="Arial"/>
                <w:lang w:val="zh-CN"/>
              </w:rPr>
              <w:t>(Constant)</w:t>
            </w:r>
          </w:p>
        </w:tc>
        <w:tc>
          <w:tcPr>
            <w:tcW w:w="709" w:type="dxa"/>
            <w:shd w:val="clear" w:color="auto" w:fill="auto"/>
          </w:tcPr>
          <w:p w:rsidR="00F13174" w:rsidRPr="008B619F" w:rsidRDefault="00F13174" w:rsidP="00F13174">
            <w:pPr>
              <w:adjustRightInd w:val="0"/>
              <w:ind w:left="60" w:right="60"/>
              <w:cnfStyle w:val="000000000000" w:firstRow="0" w:lastRow="0" w:firstColumn="0" w:lastColumn="0" w:oddVBand="0" w:evenVBand="0" w:oddHBand="0" w:evenHBand="0" w:firstRowFirstColumn="0" w:firstRowLastColumn="0" w:lastRowFirstColumn="0" w:lastRowLastColumn="0"/>
              <w:rPr>
                <w:rFonts w:asciiTheme="majorHAnsi" w:eastAsia="SimSun" w:hAnsiTheme="majorHAnsi" w:cs="Arial"/>
                <w:color w:val="010205"/>
                <w:lang w:val="zh-CN"/>
              </w:rPr>
            </w:pPr>
            <w:r w:rsidRPr="008B619F">
              <w:rPr>
                <w:rFonts w:asciiTheme="majorHAnsi" w:eastAsia="SimSun" w:hAnsiTheme="majorHAnsi" w:cs="Arial"/>
                <w:color w:val="010205"/>
                <w:lang w:val="zh-CN"/>
              </w:rPr>
              <w:t>4.305</w:t>
            </w:r>
          </w:p>
        </w:tc>
        <w:tc>
          <w:tcPr>
            <w:tcW w:w="992" w:type="dxa"/>
            <w:shd w:val="clear" w:color="auto" w:fill="auto"/>
          </w:tcPr>
          <w:p w:rsidR="00F13174" w:rsidRPr="008B619F" w:rsidRDefault="00F13174" w:rsidP="00F13174">
            <w:pPr>
              <w:adjustRightInd w:val="0"/>
              <w:ind w:left="60" w:right="60"/>
              <w:cnfStyle w:val="000000000000" w:firstRow="0" w:lastRow="0" w:firstColumn="0" w:lastColumn="0" w:oddVBand="0" w:evenVBand="0" w:oddHBand="0" w:evenHBand="0" w:firstRowFirstColumn="0" w:firstRowLastColumn="0" w:lastRowFirstColumn="0" w:lastRowLastColumn="0"/>
              <w:rPr>
                <w:rFonts w:asciiTheme="majorHAnsi" w:eastAsia="SimSun" w:hAnsiTheme="majorHAnsi" w:cs="Arial"/>
                <w:color w:val="010205"/>
                <w:lang w:val="zh-CN"/>
              </w:rPr>
            </w:pPr>
            <w:r w:rsidRPr="008B619F">
              <w:rPr>
                <w:rFonts w:asciiTheme="majorHAnsi" w:eastAsia="SimSun" w:hAnsiTheme="majorHAnsi" w:cs="Arial"/>
                <w:color w:val="010205"/>
                <w:lang w:val="zh-CN"/>
              </w:rPr>
              <w:t>1.411</w:t>
            </w:r>
          </w:p>
        </w:tc>
        <w:tc>
          <w:tcPr>
            <w:tcW w:w="1276" w:type="dxa"/>
            <w:shd w:val="clear" w:color="auto" w:fill="auto"/>
          </w:tcPr>
          <w:p w:rsidR="00F13174" w:rsidRPr="008B619F" w:rsidRDefault="00F13174" w:rsidP="00F13174">
            <w:pPr>
              <w:adjustRightInd w:val="0"/>
              <w:ind w:left="60"/>
              <w:cnfStyle w:val="000000000000" w:firstRow="0" w:lastRow="0" w:firstColumn="0" w:lastColumn="0" w:oddVBand="0" w:evenVBand="0" w:oddHBand="0" w:evenHBand="0" w:firstRowFirstColumn="0" w:firstRowLastColumn="0" w:lastRowFirstColumn="0" w:lastRowLastColumn="0"/>
              <w:rPr>
                <w:rFonts w:asciiTheme="majorHAnsi" w:eastAsia="SimSun" w:hAnsiTheme="majorHAnsi" w:cs="Times New Roman"/>
                <w:lang w:val="zh-CN"/>
              </w:rPr>
            </w:pPr>
          </w:p>
        </w:tc>
        <w:tc>
          <w:tcPr>
            <w:tcW w:w="850" w:type="dxa"/>
            <w:shd w:val="clear" w:color="auto" w:fill="auto"/>
          </w:tcPr>
          <w:p w:rsidR="00F13174" w:rsidRPr="008B619F" w:rsidRDefault="00F13174" w:rsidP="00F13174">
            <w:pPr>
              <w:adjustRightInd w:val="0"/>
              <w:ind w:left="60" w:right="60"/>
              <w:cnfStyle w:val="000000000000" w:firstRow="0" w:lastRow="0" w:firstColumn="0" w:lastColumn="0" w:oddVBand="0" w:evenVBand="0" w:oddHBand="0" w:evenHBand="0" w:firstRowFirstColumn="0" w:firstRowLastColumn="0" w:lastRowFirstColumn="0" w:lastRowLastColumn="0"/>
              <w:rPr>
                <w:rFonts w:asciiTheme="majorHAnsi" w:eastAsia="SimSun" w:hAnsiTheme="majorHAnsi" w:cs="Arial"/>
                <w:color w:val="010205"/>
                <w:lang w:val="zh-CN"/>
              </w:rPr>
            </w:pPr>
            <w:r w:rsidRPr="008B619F">
              <w:rPr>
                <w:rFonts w:asciiTheme="majorHAnsi" w:eastAsia="SimSun" w:hAnsiTheme="majorHAnsi" w:cs="Arial"/>
                <w:color w:val="010205"/>
                <w:lang w:val="zh-CN"/>
              </w:rPr>
              <w:t>3.051</w:t>
            </w:r>
          </w:p>
        </w:tc>
        <w:tc>
          <w:tcPr>
            <w:tcW w:w="710" w:type="dxa"/>
            <w:shd w:val="clear" w:color="auto" w:fill="auto"/>
          </w:tcPr>
          <w:p w:rsidR="00F13174" w:rsidRPr="008B619F" w:rsidRDefault="00F13174" w:rsidP="00F13174">
            <w:pPr>
              <w:adjustRightInd w:val="0"/>
              <w:ind w:left="60" w:right="60"/>
              <w:cnfStyle w:val="000000000000" w:firstRow="0" w:lastRow="0" w:firstColumn="0" w:lastColumn="0" w:oddVBand="0" w:evenVBand="0" w:oddHBand="0" w:evenHBand="0" w:firstRowFirstColumn="0" w:firstRowLastColumn="0" w:lastRowFirstColumn="0" w:lastRowLastColumn="0"/>
              <w:rPr>
                <w:rFonts w:asciiTheme="majorHAnsi" w:eastAsia="SimSun" w:hAnsiTheme="majorHAnsi" w:cs="Arial"/>
                <w:color w:val="010205"/>
                <w:lang w:val="zh-CN"/>
              </w:rPr>
            </w:pPr>
            <w:r w:rsidRPr="008B619F">
              <w:rPr>
                <w:rFonts w:asciiTheme="majorHAnsi" w:eastAsia="SimSun" w:hAnsiTheme="majorHAnsi" w:cs="Arial"/>
                <w:color w:val="010205"/>
                <w:lang w:val="zh-CN"/>
              </w:rPr>
              <w:t>.012</w:t>
            </w:r>
          </w:p>
        </w:tc>
      </w:tr>
      <w:tr w:rsidR="00F13174" w:rsidRPr="008B619F" w:rsidTr="00F13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tcPr>
          <w:p w:rsidR="00F13174" w:rsidRPr="008B619F" w:rsidRDefault="00F13174" w:rsidP="00F13174">
            <w:pPr>
              <w:adjustRightInd w:val="0"/>
              <w:ind w:left="60"/>
              <w:rPr>
                <w:rFonts w:asciiTheme="majorHAnsi" w:eastAsia="SimSun" w:hAnsiTheme="majorHAnsi" w:cs="Times New Roman"/>
                <w:lang w:val="zh-CN"/>
              </w:rPr>
            </w:pPr>
          </w:p>
        </w:tc>
        <w:tc>
          <w:tcPr>
            <w:tcW w:w="1087" w:type="dxa"/>
            <w:shd w:val="clear" w:color="auto" w:fill="auto"/>
          </w:tcPr>
          <w:p w:rsidR="00F13174" w:rsidRPr="008B619F" w:rsidRDefault="00F13174" w:rsidP="00F13174">
            <w:pPr>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SimSun" w:hAnsiTheme="majorHAnsi" w:cs="Arial"/>
                <w:lang w:val="zh-CN"/>
              </w:rPr>
            </w:pPr>
            <w:r w:rsidRPr="008B619F">
              <w:rPr>
                <w:rFonts w:asciiTheme="majorHAnsi" w:eastAsia="SimSun" w:hAnsiTheme="majorHAnsi" w:cs="Arial"/>
                <w:lang w:val="zh-CN"/>
              </w:rPr>
              <w:t xml:space="preserve"> DOL</w:t>
            </w:r>
          </w:p>
        </w:tc>
        <w:tc>
          <w:tcPr>
            <w:tcW w:w="709" w:type="dxa"/>
            <w:shd w:val="clear" w:color="auto" w:fill="auto"/>
          </w:tcPr>
          <w:p w:rsidR="00F13174" w:rsidRPr="008B619F" w:rsidRDefault="00F13174" w:rsidP="00F13174">
            <w:pPr>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SimSun" w:hAnsiTheme="majorHAnsi" w:cs="Arial"/>
                <w:color w:val="010205"/>
                <w:lang w:val="zh-CN"/>
              </w:rPr>
            </w:pPr>
            <w:r w:rsidRPr="008B619F">
              <w:rPr>
                <w:rFonts w:asciiTheme="majorHAnsi" w:eastAsia="SimSun" w:hAnsiTheme="majorHAnsi" w:cs="Arial"/>
                <w:color w:val="010205"/>
                <w:lang w:val="zh-CN"/>
              </w:rPr>
              <w:t>.004</w:t>
            </w:r>
          </w:p>
        </w:tc>
        <w:tc>
          <w:tcPr>
            <w:tcW w:w="992" w:type="dxa"/>
            <w:shd w:val="clear" w:color="auto" w:fill="auto"/>
          </w:tcPr>
          <w:p w:rsidR="00F13174" w:rsidRPr="008B619F" w:rsidRDefault="00F13174" w:rsidP="00F13174">
            <w:pPr>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SimSun" w:hAnsiTheme="majorHAnsi" w:cs="Arial"/>
                <w:color w:val="010205"/>
                <w:lang w:val="zh-CN"/>
              </w:rPr>
            </w:pPr>
            <w:r w:rsidRPr="008B619F">
              <w:rPr>
                <w:rFonts w:asciiTheme="majorHAnsi" w:eastAsia="SimSun" w:hAnsiTheme="majorHAnsi" w:cs="Arial"/>
                <w:color w:val="010205"/>
                <w:lang w:val="zh-CN"/>
              </w:rPr>
              <w:t>.009</w:t>
            </w:r>
          </w:p>
        </w:tc>
        <w:tc>
          <w:tcPr>
            <w:tcW w:w="1276" w:type="dxa"/>
            <w:shd w:val="clear" w:color="auto" w:fill="auto"/>
          </w:tcPr>
          <w:p w:rsidR="00F13174" w:rsidRPr="008B619F" w:rsidRDefault="00F13174" w:rsidP="00F13174">
            <w:pPr>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SimSun" w:hAnsiTheme="majorHAnsi" w:cs="Arial"/>
                <w:color w:val="010205"/>
                <w:lang w:val="zh-CN"/>
              </w:rPr>
            </w:pPr>
            <w:r w:rsidRPr="008B619F">
              <w:rPr>
                <w:rFonts w:asciiTheme="majorHAnsi" w:eastAsia="SimSun" w:hAnsiTheme="majorHAnsi" w:cs="Arial"/>
                <w:color w:val="010205"/>
                <w:lang w:val="zh-CN"/>
              </w:rPr>
              <w:t>.138</w:t>
            </w:r>
          </w:p>
        </w:tc>
        <w:tc>
          <w:tcPr>
            <w:tcW w:w="850" w:type="dxa"/>
            <w:shd w:val="clear" w:color="auto" w:fill="auto"/>
          </w:tcPr>
          <w:p w:rsidR="00F13174" w:rsidRPr="008B619F" w:rsidRDefault="00F13174" w:rsidP="00F13174">
            <w:pPr>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SimSun" w:hAnsiTheme="majorHAnsi" w:cs="Arial"/>
                <w:color w:val="010205"/>
                <w:lang w:val="zh-CN"/>
              </w:rPr>
            </w:pPr>
            <w:r w:rsidRPr="008B619F">
              <w:rPr>
                <w:rFonts w:asciiTheme="majorHAnsi" w:eastAsia="SimSun" w:hAnsiTheme="majorHAnsi" w:cs="Arial"/>
                <w:color w:val="010205"/>
                <w:lang w:val="zh-CN"/>
              </w:rPr>
              <w:t>.442</w:t>
            </w:r>
          </w:p>
        </w:tc>
        <w:tc>
          <w:tcPr>
            <w:tcW w:w="710" w:type="dxa"/>
            <w:shd w:val="clear" w:color="auto" w:fill="auto"/>
          </w:tcPr>
          <w:p w:rsidR="00F13174" w:rsidRPr="008B619F" w:rsidRDefault="00F13174" w:rsidP="00F13174">
            <w:pPr>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SimSun" w:hAnsiTheme="majorHAnsi" w:cs="Arial"/>
                <w:color w:val="010205"/>
                <w:lang w:val="zh-CN"/>
              </w:rPr>
            </w:pPr>
            <w:r w:rsidRPr="008B619F">
              <w:rPr>
                <w:rFonts w:asciiTheme="majorHAnsi" w:eastAsia="SimSun" w:hAnsiTheme="majorHAnsi" w:cs="Arial"/>
                <w:color w:val="010205"/>
                <w:lang w:val="zh-CN"/>
              </w:rPr>
              <w:t>.668</w:t>
            </w:r>
          </w:p>
        </w:tc>
      </w:tr>
    </w:tbl>
    <w:p w:rsidR="008B619F" w:rsidRPr="008B619F" w:rsidRDefault="008B619F" w:rsidP="008B619F">
      <w:pPr>
        <w:adjustRightInd w:val="0"/>
        <w:rPr>
          <w:rFonts w:asciiTheme="majorHAnsi" w:eastAsia="SimSun" w:hAnsiTheme="majorHAnsi" w:cs="Arial"/>
          <w:lang w:val="zh-CN" w:eastAsia="zh-CN"/>
        </w:rPr>
      </w:pPr>
      <w:r w:rsidRPr="008B619F">
        <w:rPr>
          <w:rFonts w:asciiTheme="majorHAnsi" w:eastAsia="SimSun" w:hAnsiTheme="majorHAnsi" w:cs="Arial"/>
          <w:lang w:val="zh-CN"/>
        </w:rPr>
        <w:t xml:space="preserve">   </w:t>
      </w:r>
    </w:p>
    <w:p w:rsidR="008B619F" w:rsidRPr="008B619F" w:rsidRDefault="008B619F" w:rsidP="008B619F">
      <w:pPr>
        <w:adjustRightInd w:val="0"/>
        <w:ind w:left="709"/>
        <w:rPr>
          <w:rFonts w:asciiTheme="majorHAnsi" w:eastAsia="SimSun" w:hAnsiTheme="majorHAnsi" w:cs="Arial"/>
          <w:lang w:val="zh-CN" w:eastAsia="zh-CN"/>
        </w:rPr>
      </w:pPr>
    </w:p>
    <w:p w:rsidR="008B619F" w:rsidRPr="008B619F" w:rsidRDefault="008B619F" w:rsidP="008B619F">
      <w:pPr>
        <w:adjustRightInd w:val="0"/>
        <w:ind w:left="709"/>
        <w:rPr>
          <w:rFonts w:asciiTheme="majorHAnsi" w:eastAsia="SimSun" w:hAnsiTheme="majorHAnsi" w:cs="Arial"/>
          <w:lang w:val="zh-CN" w:eastAsia="zh-CN"/>
        </w:rPr>
      </w:pPr>
    </w:p>
    <w:p w:rsidR="008B619F" w:rsidRPr="008B619F" w:rsidRDefault="008B619F" w:rsidP="008B619F">
      <w:pPr>
        <w:adjustRightInd w:val="0"/>
        <w:ind w:left="709"/>
        <w:rPr>
          <w:rFonts w:asciiTheme="majorHAnsi" w:eastAsia="SimSun" w:hAnsiTheme="majorHAnsi" w:cs="Arial"/>
          <w:lang w:val="zh-CN" w:eastAsia="zh-CN"/>
        </w:rPr>
      </w:pPr>
    </w:p>
    <w:p w:rsidR="008B619F" w:rsidRPr="008B619F" w:rsidRDefault="008B619F" w:rsidP="008B619F">
      <w:pPr>
        <w:adjustRightInd w:val="0"/>
        <w:ind w:left="578" w:hanging="11"/>
        <w:rPr>
          <w:rFonts w:asciiTheme="majorHAnsi" w:eastAsia="SimSun" w:hAnsiTheme="majorHAnsi" w:cs="Arial"/>
          <w:lang w:val="zh-CN"/>
        </w:rPr>
      </w:pPr>
      <w:r w:rsidRPr="008B619F">
        <w:rPr>
          <w:rFonts w:asciiTheme="majorHAnsi" w:eastAsia="SimSun" w:hAnsiTheme="majorHAnsi" w:cs="Arial"/>
          <w:lang w:val="zh-CN"/>
        </w:rPr>
        <w:t xml:space="preserve"> </w:t>
      </w:r>
      <w:r w:rsidRPr="008B619F">
        <w:rPr>
          <w:rFonts w:asciiTheme="majorHAnsi" w:eastAsia="SimSun" w:hAnsiTheme="majorHAnsi" w:cs="Arial"/>
        </w:rPr>
        <w:t xml:space="preserve">                    </w:t>
      </w:r>
      <w:r w:rsidRPr="008B619F">
        <w:rPr>
          <w:rFonts w:asciiTheme="majorHAnsi" w:eastAsia="SimSun" w:hAnsiTheme="majorHAnsi" w:cs="Arial"/>
          <w:lang w:val="zh-CN"/>
        </w:rPr>
        <w:t xml:space="preserve"> </w:t>
      </w:r>
      <w:r w:rsidRPr="008B619F">
        <w:rPr>
          <w:rFonts w:asciiTheme="majorHAnsi" w:eastAsia="SimSun" w:hAnsiTheme="majorHAnsi" w:cs="Arial"/>
        </w:rPr>
        <w:t xml:space="preserve">           </w:t>
      </w:r>
    </w:p>
    <w:p w:rsidR="008B619F" w:rsidRPr="008B619F" w:rsidRDefault="008B619F" w:rsidP="008B619F">
      <w:pPr>
        <w:adjustRightInd w:val="0"/>
        <w:ind w:left="709"/>
        <w:rPr>
          <w:rFonts w:asciiTheme="majorHAnsi" w:eastAsia="SimSun" w:hAnsiTheme="majorHAnsi" w:cs="Arial"/>
        </w:rPr>
      </w:pPr>
      <w:r w:rsidRPr="008B619F">
        <w:rPr>
          <w:rFonts w:asciiTheme="majorHAnsi" w:eastAsia="SimSun" w:hAnsiTheme="majorHAnsi" w:cs="Arial"/>
        </w:rPr>
        <w:t xml:space="preserve">       </w:t>
      </w:r>
    </w:p>
    <w:p w:rsidR="008B619F" w:rsidRDefault="008B619F" w:rsidP="008B619F">
      <w:pPr>
        <w:adjustRightInd w:val="0"/>
        <w:rPr>
          <w:rFonts w:asciiTheme="majorHAnsi" w:eastAsia="SimSun" w:hAnsiTheme="majorHAnsi" w:cs="Arial"/>
          <w:lang w:val="id-ID"/>
        </w:rPr>
      </w:pPr>
    </w:p>
    <w:p w:rsidR="00F13174" w:rsidRDefault="00F13174" w:rsidP="008B619F">
      <w:pPr>
        <w:adjustRightInd w:val="0"/>
        <w:rPr>
          <w:rFonts w:asciiTheme="majorHAnsi" w:eastAsia="SimSun" w:hAnsiTheme="majorHAnsi" w:cs="Arial"/>
          <w:lang w:val="id-ID"/>
        </w:rPr>
      </w:pPr>
    </w:p>
    <w:p w:rsidR="00F13174" w:rsidRDefault="00F13174" w:rsidP="008B619F">
      <w:pPr>
        <w:adjustRightInd w:val="0"/>
        <w:rPr>
          <w:rFonts w:asciiTheme="majorHAnsi" w:eastAsia="SimSun" w:hAnsiTheme="majorHAnsi" w:cs="Arial"/>
          <w:lang w:val="id-ID"/>
        </w:rPr>
      </w:pPr>
    </w:p>
    <w:p w:rsidR="00F13174" w:rsidRDefault="00F13174" w:rsidP="008B619F">
      <w:pPr>
        <w:adjustRightInd w:val="0"/>
        <w:rPr>
          <w:rFonts w:asciiTheme="majorHAnsi" w:eastAsia="SimSun" w:hAnsiTheme="majorHAnsi" w:cs="Arial"/>
          <w:lang w:val="id-ID"/>
        </w:rPr>
      </w:pPr>
    </w:p>
    <w:p w:rsidR="00F13174" w:rsidRPr="00F13174" w:rsidRDefault="00F13174" w:rsidP="008B619F">
      <w:pPr>
        <w:adjustRightInd w:val="0"/>
        <w:rPr>
          <w:rFonts w:asciiTheme="majorHAnsi" w:eastAsia="SimSun" w:hAnsiTheme="majorHAnsi" w:cs="Arial"/>
          <w:lang w:val="id-ID"/>
        </w:rPr>
      </w:pPr>
    </w:p>
    <w:p w:rsidR="008B619F" w:rsidRPr="008B619F" w:rsidRDefault="008B619F" w:rsidP="008B619F">
      <w:pPr>
        <w:adjustRightInd w:val="0"/>
        <w:ind w:left="709"/>
        <w:rPr>
          <w:rFonts w:asciiTheme="majorHAnsi" w:eastAsia="SimSun" w:hAnsiTheme="majorHAnsi" w:cs="Arial"/>
        </w:rPr>
      </w:pPr>
      <w:r w:rsidRPr="008B619F">
        <w:rPr>
          <w:rFonts w:asciiTheme="majorHAnsi" w:eastAsia="SimSun" w:hAnsiTheme="majorHAnsi" w:cs="Arial"/>
        </w:rPr>
        <w:t xml:space="preserve">    Sumber: Output spss v25, 2025</w:t>
      </w:r>
    </w:p>
    <w:p w:rsidR="008B619F" w:rsidRPr="008B619F" w:rsidRDefault="008B619F" w:rsidP="008B619F">
      <w:pPr>
        <w:adjustRightInd w:val="0"/>
        <w:ind w:left="709"/>
        <w:rPr>
          <w:rFonts w:asciiTheme="majorHAnsi" w:eastAsia="SimSun" w:hAnsiTheme="majorHAnsi" w:cs="Arial"/>
        </w:rPr>
      </w:pPr>
    </w:p>
    <w:p w:rsidR="008B619F" w:rsidRPr="008B619F" w:rsidRDefault="00F13174" w:rsidP="00F13174">
      <w:pPr>
        <w:ind w:firstLine="567"/>
        <w:rPr>
          <w:rFonts w:asciiTheme="majorHAnsi" w:eastAsia="SimSun" w:hAnsiTheme="majorHAnsi" w:cs="Arial"/>
          <w:lang w:val="zh-CN"/>
        </w:rPr>
      </w:pPr>
      <w:r>
        <w:rPr>
          <w:rFonts w:asciiTheme="majorHAnsi" w:eastAsia="SimSun" w:hAnsiTheme="majorHAnsi" w:cs="Arial"/>
          <w:lang w:val="zh-CN"/>
        </w:rPr>
        <w:t xml:space="preserve">Berdasarkan </w:t>
      </w:r>
      <w:r>
        <w:rPr>
          <w:rFonts w:asciiTheme="majorHAnsi" w:eastAsia="SimSun" w:hAnsiTheme="majorHAnsi" w:cs="Arial"/>
          <w:lang w:val="id-ID"/>
        </w:rPr>
        <w:t>t</w:t>
      </w:r>
      <w:r>
        <w:rPr>
          <w:rFonts w:asciiTheme="majorHAnsi" w:eastAsia="SimSun" w:hAnsiTheme="majorHAnsi" w:cs="Arial"/>
          <w:lang w:val="zh-CN"/>
        </w:rPr>
        <w:t>abel</w:t>
      </w:r>
      <w:r>
        <w:rPr>
          <w:rFonts w:asciiTheme="majorHAnsi" w:eastAsia="SimSun" w:hAnsiTheme="majorHAnsi" w:cs="Arial"/>
          <w:lang w:val="id-ID"/>
        </w:rPr>
        <w:t xml:space="preserve"> </w:t>
      </w:r>
      <w:r w:rsidR="008B619F" w:rsidRPr="008B619F">
        <w:rPr>
          <w:rFonts w:asciiTheme="majorHAnsi" w:eastAsia="SimSun" w:hAnsiTheme="majorHAnsi" w:cs="Arial"/>
          <w:lang w:val="zh-CN"/>
        </w:rPr>
        <w:t xml:space="preserve">hasil analisis regresi linear </w:t>
      </w:r>
      <w:r w:rsidR="008B619F" w:rsidRPr="008B619F">
        <w:rPr>
          <w:rFonts w:asciiTheme="majorHAnsi" w:eastAsia="SimSun" w:hAnsiTheme="majorHAnsi" w:cs="Arial"/>
        </w:rPr>
        <w:t xml:space="preserve">sederhana </w:t>
      </w:r>
      <w:r w:rsidR="008B619F" w:rsidRPr="008B619F">
        <w:rPr>
          <w:rFonts w:asciiTheme="majorHAnsi" w:eastAsia="SimSun" w:hAnsiTheme="majorHAnsi" w:cs="Arial"/>
          <w:lang w:val="zh-CN"/>
        </w:rPr>
        <w:t>diatas ma</w:t>
      </w:r>
      <w:r>
        <w:rPr>
          <w:rFonts w:asciiTheme="majorHAnsi" w:eastAsia="SimSun" w:hAnsiTheme="majorHAnsi" w:cs="Arial"/>
          <w:lang w:val="zh-CN"/>
        </w:rPr>
        <w:t xml:space="preserve">ka diperoleh </w:t>
      </w:r>
      <w:r w:rsidR="008B619F" w:rsidRPr="008B619F">
        <w:rPr>
          <w:rFonts w:asciiTheme="majorHAnsi" w:eastAsia="SimSun" w:hAnsiTheme="majorHAnsi" w:cs="Arial"/>
          <w:lang w:val="zh-CN"/>
        </w:rPr>
        <w:t>persamaaan regresi sebagai berikut:</w:t>
      </w:r>
    </w:p>
    <w:p w:rsidR="008B619F" w:rsidRPr="00F13174" w:rsidRDefault="00F13174" w:rsidP="00F13174">
      <w:pPr>
        <w:adjustRightInd w:val="0"/>
        <w:ind w:left="141" w:hanging="141"/>
        <w:jc w:val="center"/>
        <w:rPr>
          <w:rFonts w:asciiTheme="majorHAnsi" w:eastAsia="SimSun" w:hAnsiTheme="majorHAnsi" w:cs="Arial"/>
          <w:b/>
          <w:lang w:val="id-ID"/>
        </w:rPr>
      </w:pPr>
      <w:r w:rsidRPr="00F13174">
        <w:rPr>
          <w:rFonts w:asciiTheme="majorHAnsi" w:eastAsia="SimSun" w:hAnsiTheme="majorHAnsi" w:cs="Arial"/>
          <w:b/>
          <w:lang w:val="zh-CN"/>
        </w:rPr>
        <w:t>Y= 4,305 + 0,004 X</w:t>
      </w:r>
    </w:p>
    <w:p w:rsidR="008B619F" w:rsidRPr="008B619F" w:rsidRDefault="008B619F" w:rsidP="00F13174">
      <w:pPr>
        <w:pStyle w:val="ListParagraph"/>
        <w:numPr>
          <w:ilvl w:val="0"/>
          <w:numId w:val="41"/>
        </w:numPr>
        <w:autoSpaceDE w:val="0"/>
        <w:autoSpaceDN w:val="0"/>
        <w:adjustRightInd w:val="0"/>
        <w:spacing w:after="0" w:line="240" w:lineRule="auto"/>
        <w:ind w:left="283" w:hanging="283"/>
        <w:contextualSpacing w:val="0"/>
        <w:rPr>
          <w:rFonts w:asciiTheme="majorHAnsi" w:eastAsia="SimSun" w:hAnsiTheme="majorHAnsi" w:cs="Arial"/>
          <w:szCs w:val="20"/>
          <w:lang w:val="zh-CN"/>
        </w:rPr>
      </w:pPr>
      <w:r w:rsidRPr="008B619F">
        <w:rPr>
          <w:rFonts w:asciiTheme="majorHAnsi" w:eastAsia="SimSun" w:hAnsiTheme="majorHAnsi" w:cs="Arial"/>
          <w:szCs w:val="20"/>
          <w:lang w:val="zh-CN"/>
        </w:rPr>
        <w:t xml:space="preserve">Nilai konstanta = 4,305 berarti menunjukkan nilai </w:t>
      </w:r>
      <w:r w:rsidRPr="008B619F">
        <w:rPr>
          <w:rFonts w:asciiTheme="majorHAnsi" w:eastAsia="SimSun" w:hAnsiTheme="majorHAnsi" w:cs="Arial"/>
          <w:i/>
          <w:iCs/>
          <w:szCs w:val="20"/>
          <w:lang w:val="zh-CN"/>
        </w:rPr>
        <w:t>Degree Of Operating Leverage</w:t>
      </w:r>
      <w:r w:rsidRPr="008B619F">
        <w:rPr>
          <w:rFonts w:asciiTheme="majorHAnsi" w:eastAsia="SimSun" w:hAnsiTheme="majorHAnsi" w:cs="Arial"/>
          <w:szCs w:val="20"/>
          <w:lang w:val="zh-CN"/>
        </w:rPr>
        <w:t xml:space="preserve"> (DOL). Maka nialai dari </w:t>
      </w:r>
      <w:r w:rsidRPr="008B619F">
        <w:rPr>
          <w:rFonts w:asciiTheme="majorHAnsi" w:eastAsia="SimSun" w:hAnsiTheme="majorHAnsi" w:cs="Arial"/>
          <w:i/>
          <w:iCs/>
          <w:szCs w:val="20"/>
          <w:lang w:val="zh-CN"/>
        </w:rPr>
        <w:t>Return On Asset</w:t>
      </w:r>
      <w:r w:rsidRPr="008B619F">
        <w:rPr>
          <w:rFonts w:asciiTheme="majorHAnsi" w:eastAsia="SimSun" w:hAnsiTheme="majorHAnsi" w:cs="Arial"/>
          <w:szCs w:val="20"/>
          <w:lang w:val="zh-CN"/>
        </w:rPr>
        <w:t xml:space="preserve"> (ROA) PT.Indonesia Prima tbk. Akan naik sebesar 4,305.</w:t>
      </w:r>
    </w:p>
    <w:p w:rsidR="008B619F" w:rsidRPr="008B619F" w:rsidRDefault="008B619F" w:rsidP="00F13174">
      <w:pPr>
        <w:pStyle w:val="ListParagraph"/>
        <w:numPr>
          <w:ilvl w:val="0"/>
          <w:numId w:val="41"/>
        </w:numPr>
        <w:autoSpaceDE w:val="0"/>
        <w:autoSpaceDN w:val="0"/>
        <w:adjustRightInd w:val="0"/>
        <w:spacing w:after="0" w:line="240" w:lineRule="auto"/>
        <w:ind w:left="283" w:hanging="283"/>
        <w:contextualSpacing w:val="0"/>
        <w:rPr>
          <w:rFonts w:asciiTheme="majorHAnsi" w:eastAsia="SimSun" w:hAnsiTheme="majorHAnsi" w:cs="Arial"/>
          <w:szCs w:val="20"/>
          <w:lang w:val="zh-CN"/>
        </w:rPr>
      </w:pPr>
      <w:r w:rsidRPr="008B619F">
        <w:rPr>
          <w:rFonts w:asciiTheme="majorHAnsi" w:eastAsia="SimSun" w:hAnsiTheme="majorHAnsi" w:cs="Arial"/>
          <w:szCs w:val="20"/>
          <w:lang w:val="zh-CN"/>
        </w:rPr>
        <w:t xml:space="preserve">Nilai koefisien beta pada variabel </w:t>
      </w:r>
      <w:r w:rsidRPr="008B619F">
        <w:rPr>
          <w:rFonts w:asciiTheme="majorHAnsi" w:eastAsia="SimSun" w:hAnsiTheme="majorHAnsi" w:cs="Arial"/>
          <w:i/>
          <w:iCs/>
          <w:szCs w:val="20"/>
          <w:lang w:val="zh-CN"/>
        </w:rPr>
        <w:t xml:space="preserve">Degree Of Operating Leverage </w:t>
      </w:r>
      <w:r w:rsidRPr="008B619F">
        <w:rPr>
          <w:rFonts w:asciiTheme="majorHAnsi" w:eastAsia="SimSun" w:hAnsiTheme="majorHAnsi" w:cs="Arial"/>
          <w:szCs w:val="20"/>
          <w:lang w:val="zh-CN"/>
        </w:rPr>
        <w:t xml:space="preserve">(DOL) sebesar 0,004 artinya setiap perubahan variabel Degree Of Operating Leverage </w:t>
      </w:r>
      <w:r w:rsidRPr="008B619F">
        <w:rPr>
          <w:rFonts w:asciiTheme="majorHAnsi" w:eastAsia="SimSun" w:hAnsiTheme="majorHAnsi" w:cs="Arial"/>
          <w:szCs w:val="20"/>
          <w:lang w:val="en-US"/>
        </w:rPr>
        <w:t xml:space="preserve">  </w:t>
      </w:r>
      <w:r w:rsidRPr="008B619F">
        <w:rPr>
          <w:rFonts w:asciiTheme="majorHAnsi" w:eastAsia="SimSun" w:hAnsiTheme="majorHAnsi" w:cs="Arial"/>
          <w:szCs w:val="20"/>
          <w:lang w:val="zh-CN"/>
        </w:rPr>
        <w:t xml:space="preserve">(DOL) sebesar satu satuan maka akan mengakibatkan perubahan </w:t>
      </w:r>
      <w:r w:rsidRPr="008B619F">
        <w:rPr>
          <w:rFonts w:asciiTheme="majorHAnsi" w:eastAsia="SimSun" w:hAnsiTheme="majorHAnsi" w:cs="Arial"/>
          <w:i/>
          <w:iCs/>
          <w:szCs w:val="20"/>
          <w:lang w:val="zh-CN"/>
        </w:rPr>
        <w:t>Return On Asset</w:t>
      </w:r>
      <w:r w:rsidRPr="008B619F">
        <w:rPr>
          <w:rFonts w:asciiTheme="majorHAnsi" w:eastAsia="SimSun" w:hAnsiTheme="majorHAnsi" w:cs="Arial"/>
          <w:szCs w:val="20"/>
          <w:lang w:val="zh-CN"/>
        </w:rPr>
        <w:t xml:space="preserve"> (ROA) 0,004 satuan, dengan asumsi asumsi yang lain adalah tetap</w:t>
      </w:r>
      <w:r w:rsidRPr="008B619F">
        <w:rPr>
          <w:rFonts w:asciiTheme="majorHAnsi" w:eastAsia="SimSun" w:hAnsiTheme="majorHAnsi" w:cs="Arial"/>
          <w:szCs w:val="20"/>
          <w:lang w:val="en-US"/>
        </w:rPr>
        <w:t>.</w:t>
      </w:r>
    </w:p>
    <w:p w:rsidR="008B619F" w:rsidRPr="008B619F" w:rsidRDefault="008B619F" w:rsidP="008B619F">
      <w:pPr>
        <w:adjustRightInd w:val="0"/>
        <w:rPr>
          <w:rFonts w:asciiTheme="majorHAnsi" w:eastAsia="SimSun" w:hAnsiTheme="majorHAnsi" w:cs="Arial"/>
          <w:lang w:val="zh-CN" w:eastAsia="zh-CN"/>
        </w:rPr>
      </w:pPr>
    </w:p>
    <w:p w:rsidR="008B619F" w:rsidRPr="00F13174" w:rsidRDefault="008B619F" w:rsidP="00F13174">
      <w:pPr>
        <w:widowControl w:val="0"/>
        <w:autoSpaceDE w:val="0"/>
        <w:autoSpaceDN w:val="0"/>
        <w:rPr>
          <w:rFonts w:asciiTheme="majorHAnsi" w:hAnsiTheme="majorHAnsi"/>
          <w:b/>
          <w:spacing w:val="-4"/>
        </w:rPr>
      </w:pPr>
      <w:r w:rsidRPr="00F13174">
        <w:rPr>
          <w:rFonts w:asciiTheme="majorHAnsi" w:hAnsiTheme="majorHAnsi"/>
          <w:b/>
        </w:rPr>
        <w:t>Koefisien Korelasi</w:t>
      </w:r>
    </w:p>
    <w:p w:rsidR="008B619F" w:rsidRPr="008B619F" w:rsidRDefault="008B619F" w:rsidP="008B619F">
      <w:pPr>
        <w:tabs>
          <w:tab w:val="left" w:pos="986"/>
        </w:tabs>
        <w:ind w:left="284" w:hanging="284"/>
        <w:rPr>
          <w:rFonts w:asciiTheme="majorHAnsi" w:hAnsiTheme="majorHAnsi"/>
          <w:spacing w:val="-4"/>
        </w:rPr>
      </w:pPr>
    </w:p>
    <w:p w:rsidR="008B619F" w:rsidRPr="008B619F" w:rsidRDefault="008B619F" w:rsidP="008B619F">
      <w:pPr>
        <w:pStyle w:val="ListParagraph"/>
        <w:tabs>
          <w:tab w:val="left" w:pos="986"/>
        </w:tabs>
        <w:spacing w:after="0" w:line="240" w:lineRule="auto"/>
        <w:ind w:left="601"/>
        <w:rPr>
          <w:rFonts w:asciiTheme="majorHAnsi" w:hAnsiTheme="majorHAnsi"/>
          <w:spacing w:val="-4"/>
          <w:szCs w:val="20"/>
          <w:lang w:val="en-US"/>
        </w:rPr>
      </w:pPr>
      <w:r w:rsidRPr="008B619F">
        <w:rPr>
          <w:rFonts w:asciiTheme="majorHAnsi" w:hAnsiTheme="majorHAnsi"/>
          <w:spacing w:val="-4"/>
          <w:szCs w:val="20"/>
          <w:lang w:val="en-US"/>
        </w:rPr>
        <w:t xml:space="preserve">         </w:t>
      </w:r>
      <w:r w:rsidR="00F13174">
        <w:rPr>
          <w:rFonts w:asciiTheme="majorHAnsi" w:hAnsiTheme="majorHAnsi"/>
          <w:spacing w:val="-4"/>
          <w:szCs w:val="20"/>
          <w:lang w:val="en-US"/>
        </w:rPr>
        <w:t xml:space="preserve">                         Tabel </w:t>
      </w:r>
      <w:r w:rsidRPr="008B619F">
        <w:rPr>
          <w:rFonts w:asciiTheme="majorHAnsi" w:hAnsiTheme="majorHAnsi"/>
          <w:spacing w:val="-4"/>
          <w:szCs w:val="20"/>
          <w:lang w:val="en-US"/>
        </w:rPr>
        <w:t>4</w:t>
      </w:r>
      <w:r w:rsidR="00F13174">
        <w:rPr>
          <w:rFonts w:asciiTheme="majorHAnsi" w:hAnsiTheme="majorHAnsi"/>
          <w:spacing w:val="-4"/>
          <w:szCs w:val="20"/>
          <w:lang w:val="id-ID"/>
        </w:rPr>
        <w:t>.</w:t>
      </w:r>
      <w:r w:rsidRPr="008B619F">
        <w:rPr>
          <w:rFonts w:asciiTheme="majorHAnsi" w:hAnsiTheme="majorHAnsi"/>
          <w:spacing w:val="-4"/>
          <w:szCs w:val="20"/>
          <w:lang w:val="en-US"/>
        </w:rPr>
        <w:t xml:space="preserve"> Hasil Uji Koefisien Korelasi </w:t>
      </w:r>
    </w:p>
    <w:tbl>
      <w:tblPr>
        <w:tblStyle w:val="LightShading1"/>
        <w:tblW w:w="6636" w:type="dxa"/>
        <w:jc w:val="center"/>
        <w:tblLayout w:type="fixed"/>
        <w:tblLook w:val="04A0" w:firstRow="1" w:lastRow="0" w:firstColumn="1" w:lastColumn="0" w:noHBand="0" w:noVBand="1"/>
      </w:tblPr>
      <w:tblGrid>
        <w:gridCol w:w="1389"/>
        <w:gridCol w:w="964"/>
        <w:gridCol w:w="1022"/>
        <w:gridCol w:w="1382"/>
        <w:gridCol w:w="1879"/>
      </w:tblGrid>
      <w:tr w:rsidR="008B619F" w:rsidRPr="008B619F" w:rsidTr="00F13174">
        <w:trPr>
          <w:cnfStyle w:val="100000000000" w:firstRow="1" w:lastRow="0" w:firstColumn="0" w:lastColumn="0" w:oddVBand="0" w:evenVBand="0" w:oddHBand="0"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6636" w:type="dxa"/>
            <w:gridSpan w:val="5"/>
            <w:shd w:val="clear" w:color="auto" w:fill="auto"/>
          </w:tcPr>
          <w:p w:rsidR="008B619F" w:rsidRPr="008B619F" w:rsidRDefault="008B619F" w:rsidP="008B619F">
            <w:pPr>
              <w:adjustRightInd w:val="0"/>
              <w:ind w:left="-138" w:right="60" w:firstLine="198"/>
              <w:rPr>
                <w:rFonts w:asciiTheme="majorHAnsi" w:eastAsia="SimSun" w:hAnsiTheme="majorHAnsi" w:cs="Arial"/>
                <w:lang w:val="zh-CN"/>
              </w:rPr>
            </w:pPr>
          </w:p>
        </w:tc>
      </w:tr>
      <w:tr w:rsidR="008B619F" w:rsidRPr="008B619F" w:rsidTr="00F13174">
        <w:trPr>
          <w:cnfStyle w:val="000000100000" w:firstRow="0" w:lastRow="0" w:firstColumn="0" w:lastColumn="0" w:oddVBand="0" w:evenVBand="0" w:oddHBand="1" w:evenHBand="0" w:firstRowFirstColumn="0" w:firstRowLastColumn="0" w:lastRowFirstColumn="0" w:lastRowLastColumn="0"/>
          <w:trHeight w:val="486"/>
          <w:jc w:val="center"/>
        </w:trPr>
        <w:tc>
          <w:tcPr>
            <w:cnfStyle w:val="001000000000" w:firstRow="0" w:lastRow="0" w:firstColumn="1" w:lastColumn="0" w:oddVBand="0" w:evenVBand="0" w:oddHBand="0" w:evenHBand="0" w:firstRowFirstColumn="0" w:firstRowLastColumn="0" w:lastRowFirstColumn="0" w:lastRowLastColumn="0"/>
            <w:tcW w:w="1389" w:type="dxa"/>
            <w:shd w:val="clear" w:color="auto" w:fill="auto"/>
          </w:tcPr>
          <w:p w:rsidR="008B619F" w:rsidRPr="008B619F" w:rsidRDefault="008B619F" w:rsidP="008B619F">
            <w:pPr>
              <w:adjustRightInd w:val="0"/>
              <w:ind w:left="60" w:right="60"/>
              <w:rPr>
                <w:rFonts w:asciiTheme="majorHAnsi" w:eastAsia="SimSun" w:hAnsiTheme="majorHAnsi" w:cs="Arial"/>
                <w:color w:val="264A60"/>
                <w:lang w:val="zh-CN"/>
              </w:rPr>
            </w:pPr>
            <w:r w:rsidRPr="008B619F">
              <w:rPr>
                <w:rFonts w:asciiTheme="majorHAnsi" w:eastAsia="SimSun" w:hAnsiTheme="majorHAnsi" w:cs="Arial"/>
                <w:lang w:val="zh-CN"/>
              </w:rPr>
              <w:t>Model</w:t>
            </w:r>
          </w:p>
        </w:tc>
        <w:tc>
          <w:tcPr>
            <w:tcW w:w="964" w:type="dxa"/>
            <w:shd w:val="clear" w:color="auto" w:fill="auto"/>
          </w:tcPr>
          <w:p w:rsidR="008B619F" w:rsidRPr="008B619F" w:rsidRDefault="008B619F" w:rsidP="008B619F">
            <w:pPr>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SimSun" w:hAnsiTheme="majorHAnsi" w:cs="Arial"/>
                <w:lang w:val="zh-CN"/>
              </w:rPr>
            </w:pPr>
            <w:r w:rsidRPr="008B619F">
              <w:rPr>
                <w:rFonts w:asciiTheme="majorHAnsi" w:eastAsia="SimSun" w:hAnsiTheme="majorHAnsi" w:cs="Arial"/>
                <w:lang w:val="zh-CN"/>
              </w:rPr>
              <w:t>R</w:t>
            </w:r>
          </w:p>
        </w:tc>
        <w:tc>
          <w:tcPr>
            <w:tcW w:w="1022" w:type="dxa"/>
            <w:shd w:val="clear" w:color="auto" w:fill="auto"/>
          </w:tcPr>
          <w:p w:rsidR="008B619F" w:rsidRPr="008B619F" w:rsidRDefault="008B619F" w:rsidP="008B619F">
            <w:pPr>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SimSun" w:hAnsiTheme="majorHAnsi" w:cs="Arial"/>
                <w:lang w:val="zh-CN"/>
              </w:rPr>
            </w:pPr>
            <w:r w:rsidRPr="008B619F">
              <w:rPr>
                <w:rFonts w:asciiTheme="majorHAnsi" w:eastAsia="SimSun" w:hAnsiTheme="majorHAnsi" w:cs="Arial"/>
                <w:lang w:val="zh-CN"/>
              </w:rPr>
              <w:t>R Square</w:t>
            </w:r>
          </w:p>
        </w:tc>
        <w:tc>
          <w:tcPr>
            <w:tcW w:w="1382" w:type="dxa"/>
            <w:shd w:val="clear" w:color="auto" w:fill="auto"/>
          </w:tcPr>
          <w:p w:rsidR="008B619F" w:rsidRPr="008B619F" w:rsidRDefault="008B619F" w:rsidP="008B619F">
            <w:pPr>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SimSun" w:hAnsiTheme="majorHAnsi" w:cs="Arial"/>
                <w:lang w:val="zh-CN"/>
              </w:rPr>
            </w:pPr>
            <w:r w:rsidRPr="008B619F">
              <w:rPr>
                <w:rFonts w:asciiTheme="majorHAnsi" w:eastAsia="SimSun" w:hAnsiTheme="majorHAnsi" w:cs="Arial"/>
                <w:lang w:val="zh-CN"/>
              </w:rPr>
              <w:t>Adjusted R Square</w:t>
            </w:r>
          </w:p>
        </w:tc>
        <w:tc>
          <w:tcPr>
            <w:tcW w:w="1878" w:type="dxa"/>
            <w:shd w:val="clear" w:color="auto" w:fill="auto"/>
          </w:tcPr>
          <w:p w:rsidR="008B619F" w:rsidRPr="008B619F" w:rsidRDefault="008B619F" w:rsidP="008B619F">
            <w:pPr>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SimSun" w:hAnsiTheme="majorHAnsi" w:cs="Arial"/>
                <w:lang w:val="zh-CN"/>
              </w:rPr>
            </w:pPr>
            <w:r w:rsidRPr="008B619F">
              <w:rPr>
                <w:rFonts w:asciiTheme="majorHAnsi" w:eastAsia="SimSun" w:hAnsiTheme="majorHAnsi" w:cs="Arial"/>
                <w:lang w:val="zh-CN"/>
              </w:rPr>
              <w:t>Std. Error of the Estimate</w:t>
            </w:r>
          </w:p>
        </w:tc>
      </w:tr>
      <w:tr w:rsidR="008B619F" w:rsidRPr="008B619F" w:rsidTr="00F13174">
        <w:trPr>
          <w:trHeight w:val="251"/>
          <w:jc w:val="center"/>
        </w:trPr>
        <w:tc>
          <w:tcPr>
            <w:cnfStyle w:val="001000000000" w:firstRow="0" w:lastRow="0" w:firstColumn="1" w:lastColumn="0" w:oddVBand="0" w:evenVBand="0" w:oddHBand="0" w:evenHBand="0" w:firstRowFirstColumn="0" w:firstRowLastColumn="0" w:lastRowFirstColumn="0" w:lastRowLastColumn="0"/>
            <w:tcW w:w="1389" w:type="dxa"/>
            <w:shd w:val="clear" w:color="auto" w:fill="auto"/>
          </w:tcPr>
          <w:p w:rsidR="008B619F" w:rsidRPr="008B619F" w:rsidRDefault="008B619F" w:rsidP="008B619F">
            <w:pPr>
              <w:adjustRightInd w:val="0"/>
              <w:ind w:left="60" w:right="60"/>
              <w:rPr>
                <w:rFonts w:asciiTheme="majorHAnsi" w:eastAsia="SimSun" w:hAnsiTheme="majorHAnsi" w:cs="Arial"/>
                <w:color w:val="264A60"/>
                <w:lang w:val="zh-CN"/>
              </w:rPr>
            </w:pPr>
            <w:r w:rsidRPr="008B619F">
              <w:rPr>
                <w:rFonts w:asciiTheme="majorHAnsi" w:eastAsia="SimSun" w:hAnsiTheme="majorHAnsi" w:cs="Arial"/>
                <w:lang w:val="zh-CN"/>
              </w:rPr>
              <w:t>1</w:t>
            </w:r>
          </w:p>
        </w:tc>
        <w:tc>
          <w:tcPr>
            <w:tcW w:w="964" w:type="dxa"/>
            <w:shd w:val="clear" w:color="auto" w:fill="auto"/>
          </w:tcPr>
          <w:p w:rsidR="008B619F" w:rsidRPr="008B619F" w:rsidRDefault="008B619F" w:rsidP="008B619F">
            <w:pPr>
              <w:adjustRightInd w:val="0"/>
              <w:ind w:left="60" w:right="60"/>
              <w:cnfStyle w:val="000000000000" w:firstRow="0" w:lastRow="0" w:firstColumn="0" w:lastColumn="0" w:oddVBand="0" w:evenVBand="0" w:oddHBand="0" w:evenHBand="0" w:firstRowFirstColumn="0" w:firstRowLastColumn="0" w:lastRowFirstColumn="0" w:lastRowLastColumn="0"/>
              <w:rPr>
                <w:rFonts w:asciiTheme="majorHAnsi" w:eastAsia="SimSun" w:hAnsiTheme="majorHAnsi" w:cs="Arial"/>
                <w:lang w:val="zh-CN"/>
              </w:rPr>
            </w:pPr>
            <w:r w:rsidRPr="008B619F">
              <w:rPr>
                <w:rFonts w:asciiTheme="majorHAnsi" w:eastAsia="SimSun" w:hAnsiTheme="majorHAnsi" w:cs="Arial"/>
                <w:lang w:val="zh-CN"/>
              </w:rPr>
              <w:t>.680</w:t>
            </w:r>
            <w:r w:rsidRPr="008B619F">
              <w:rPr>
                <w:rFonts w:asciiTheme="majorHAnsi" w:eastAsia="SimSun" w:hAnsiTheme="majorHAnsi" w:cs="Arial"/>
                <w:vertAlign w:val="superscript"/>
                <w:lang w:val="zh-CN"/>
              </w:rPr>
              <w:t>a</w:t>
            </w:r>
          </w:p>
        </w:tc>
        <w:tc>
          <w:tcPr>
            <w:tcW w:w="1022" w:type="dxa"/>
            <w:shd w:val="clear" w:color="auto" w:fill="auto"/>
          </w:tcPr>
          <w:p w:rsidR="008B619F" w:rsidRPr="008B619F" w:rsidRDefault="008B619F" w:rsidP="008B619F">
            <w:pPr>
              <w:adjustRightInd w:val="0"/>
              <w:ind w:left="60" w:right="60"/>
              <w:cnfStyle w:val="000000000000" w:firstRow="0" w:lastRow="0" w:firstColumn="0" w:lastColumn="0" w:oddVBand="0" w:evenVBand="0" w:oddHBand="0" w:evenHBand="0" w:firstRowFirstColumn="0" w:firstRowLastColumn="0" w:lastRowFirstColumn="0" w:lastRowLastColumn="0"/>
              <w:rPr>
                <w:rFonts w:asciiTheme="majorHAnsi" w:eastAsia="SimSun" w:hAnsiTheme="majorHAnsi" w:cs="Arial"/>
                <w:lang w:val="zh-CN"/>
              </w:rPr>
            </w:pPr>
            <w:r w:rsidRPr="008B619F">
              <w:rPr>
                <w:rFonts w:asciiTheme="majorHAnsi" w:eastAsia="SimSun" w:hAnsiTheme="majorHAnsi" w:cs="Arial"/>
                <w:lang w:val="zh-CN"/>
              </w:rPr>
              <w:t>.491</w:t>
            </w:r>
          </w:p>
        </w:tc>
        <w:tc>
          <w:tcPr>
            <w:tcW w:w="1382" w:type="dxa"/>
            <w:shd w:val="clear" w:color="auto" w:fill="auto"/>
          </w:tcPr>
          <w:p w:rsidR="008B619F" w:rsidRPr="008B619F" w:rsidRDefault="008B619F" w:rsidP="008B619F">
            <w:pPr>
              <w:adjustRightInd w:val="0"/>
              <w:ind w:left="60" w:right="60"/>
              <w:cnfStyle w:val="000000000000" w:firstRow="0" w:lastRow="0" w:firstColumn="0" w:lastColumn="0" w:oddVBand="0" w:evenVBand="0" w:oddHBand="0" w:evenHBand="0" w:firstRowFirstColumn="0" w:firstRowLastColumn="0" w:lastRowFirstColumn="0" w:lastRowLastColumn="0"/>
              <w:rPr>
                <w:rFonts w:asciiTheme="majorHAnsi" w:eastAsia="SimSun" w:hAnsiTheme="majorHAnsi" w:cs="Arial"/>
                <w:lang w:val="zh-CN"/>
              </w:rPr>
            </w:pPr>
            <w:r w:rsidRPr="008B619F">
              <w:rPr>
                <w:rFonts w:asciiTheme="majorHAnsi" w:eastAsia="SimSun" w:hAnsiTheme="majorHAnsi" w:cs="Arial"/>
                <w:lang w:val="zh-CN"/>
              </w:rPr>
              <w:t>.079</w:t>
            </w:r>
          </w:p>
        </w:tc>
        <w:tc>
          <w:tcPr>
            <w:tcW w:w="1878" w:type="dxa"/>
            <w:shd w:val="clear" w:color="auto" w:fill="auto"/>
          </w:tcPr>
          <w:p w:rsidR="008B619F" w:rsidRPr="008B619F" w:rsidRDefault="008B619F" w:rsidP="008B619F">
            <w:pPr>
              <w:adjustRightInd w:val="0"/>
              <w:ind w:left="60" w:right="60"/>
              <w:cnfStyle w:val="000000000000" w:firstRow="0" w:lastRow="0" w:firstColumn="0" w:lastColumn="0" w:oddVBand="0" w:evenVBand="0" w:oddHBand="0" w:evenHBand="0" w:firstRowFirstColumn="0" w:firstRowLastColumn="0" w:lastRowFirstColumn="0" w:lastRowLastColumn="0"/>
              <w:rPr>
                <w:rFonts w:asciiTheme="majorHAnsi" w:eastAsia="SimSun" w:hAnsiTheme="majorHAnsi" w:cs="Arial"/>
                <w:lang w:val="zh-CN"/>
              </w:rPr>
            </w:pPr>
            <w:r w:rsidRPr="008B619F">
              <w:rPr>
                <w:rFonts w:asciiTheme="majorHAnsi" w:eastAsia="SimSun" w:hAnsiTheme="majorHAnsi" w:cs="Arial"/>
                <w:lang w:val="zh-CN"/>
              </w:rPr>
              <w:t>3.30311</w:t>
            </w:r>
          </w:p>
        </w:tc>
      </w:tr>
    </w:tbl>
    <w:p w:rsidR="008B619F" w:rsidRPr="008B619F" w:rsidRDefault="008B619F" w:rsidP="008B619F">
      <w:pPr>
        <w:tabs>
          <w:tab w:val="left" w:pos="2700"/>
        </w:tabs>
        <w:adjustRightInd w:val="0"/>
        <w:rPr>
          <w:rFonts w:asciiTheme="majorHAnsi" w:eastAsia="SimSun" w:hAnsiTheme="majorHAnsi" w:cs="Arial"/>
        </w:rPr>
      </w:pPr>
      <w:r w:rsidRPr="008B619F">
        <w:rPr>
          <w:rFonts w:asciiTheme="majorHAnsi" w:eastAsia="SimSun" w:hAnsiTheme="majorHAnsi" w:cs="Arial"/>
          <w:lang w:val="zh-CN" w:eastAsia="zh-CN"/>
        </w:rPr>
        <w:t xml:space="preserve"> </w:t>
      </w:r>
      <w:r w:rsidRPr="008B619F">
        <w:rPr>
          <w:rFonts w:asciiTheme="majorHAnsi" w:eastAsia="SimSun" w:hAnsiTheme="majorHAnsi" w:cs="Arial"/>
          <w:lang w:eastAsia="zh-CN"/>
        </w:rPr>
        <w:t xml:space="preserve">               </w:t>
      </w:r>
      <w:r w:rsidRPr="008B619F">
        <w:rPr>
          <w:rFonts w:asciiTheme="majorHAnsi" w:eastAsia="SimSun" w:hAnsiTheme="majorHAnsi" w:cs="Arial"/>
          <w:lang w:val="zh-CN"/>
        </w:rPr>
        <w:t xml:space="preserve">Sumber: </w:t>
      </w:r>
      <w:r w:rsidRPr="008B619F">
        <w:rPr>
          <w:rFonts w:asciiTheme="majorHAnsi" w:eastAsia="SimSun" w:hAnsiTheme="majorHAnsi" w:cs="Arial"/>
        </w:rPr>
        <w:t>Output Spss v25, 2025</w:t>
      </w:r>
    </w:p>
    <w:p w:rsidR="008B619F" w:rsidRPr="008B619F" w:rsidRDefault="008B619F" w:rsidP="008B619F">
      <w:pPr>
        <w:tabs>
          <w:tab w:val="left" w:pos="2700"/>
        </w:tabs>
        <w:adjustRightInd w:val="0"/>
        <w:rPr>
          <w:rFonts w:asciiTheme="majorHAnsi" w:eastAsia="SimSun" w:hAnsiTheme="majorHAnsi" w:cs="Arial"/>
        </w:rPr>
      </w:pPr>
    </w:p>
    <w:p w:rsidR="008B619F" w:rsidRPr="008B619F" w:rsidRDefault="008B619F" w:rsidP="00F13174">
      <w:pPr>
        <w:ind w:firstLine="567"/>
        <w:rPr>
          <w:rFonts w:asciiTheme="majorHAnsi" w:hAnsiTheme="majorHAnsi" w:cs="Arial"/>
          <w:lang w:val="id-ID"/>
        </w:rPr>
      </w:pPr>
      <w:r w:rsidRPr="008B619F">
        <w:rPr>
          <w:rFonts w:asciiTheme="majorHAnsi" w:eastAsia="SimSun" w:hAnsiTheme="majorHAnsi" w:cs="Arial"/>
          <w:lang w:val="zh-CN"/>
        </w:rPr>
        <w:t xml:space="preserve">Dari hasil pengolahan data diperoleh nilai koefisien korelasi sebesar 0,680. Hasil tersebut menjelaskan bahwa terdapat hubungan antara </w:t>
      </w:r>
      <w:r w:rsidRPr="008B619F">
        <w:rPr>
          <w:rFonts w:asciiTheme="majorHAnsi" w:eastAsia="SimSun" w:hAnsiTheme="majorHAnsi" w:cs="Arial"/>
          <w:i/>
          <w:iCs/>
          <w:lang w:val="zh-CN"/>
        </w:rPr>
        <w:t>Degree Of Operating Leverage</w:t>
      </w:r>
      <w:r w:rsidRPr="008B619F">
        <w:rPr>
          <w:rFonts w:asciiTheme="majorHAnsi" w:eastAsia="SimSun" w:hAnsiTheme="majorHAnsi" w:cs="Arial"/>
          <w:lang w:val="zh-CN"/>
        </w:rPr>
        <w:t xml:space="preserve"> (DOL) terhadap </w:t>
      </w:r>
      <w:r w:rsidRPr="008B619F">
        <w:rPr>
          <w:rFonts w:asciiTheme="majorHAnsi" w:eastAsia="SimSun" w:hAnsiTheme="majorHAnsi" w:cs="Arial"/>
          <w:i/>
          <w:iCs/>
          <w:lang w:val="zh-CN"/>
        </w:rPr>
        <w:t xml:space="preserve">Return On Asset </w:t>
      </w:r>
      <w:r w:rsidRPr="008B619F">
        <w:rPr>
          <w:rFonts w:asciiTheme="majorHAnsi" w:eastAsia="SimSun" w:hAnsiTheme="majorHAnsi" w:cs="Arial"/>
          <w:lang w:val="zh-CN"/>
        </w:rPr>
        <w:t xml:space="preserve">(ROA). </w:t>
      </w:r>
      <w:r w:rsidRPr="008B619F">
        <w:rPr>
          <w:rFonts w:asciiTheme="majorHAnsi" w:hAnsiTheme="majorHAnsi" w:cs="Arial"/>
          <w:lang w:val="id-ID"/>
        </w:rPr>
        <w:t xml:space="preserve">Jadi hubungan antara </w:t>
      </w:r>
      <w:r w:rsidRPr="008B619F">
        <w:rPr>
          <w:rFonts w:asciiTheme="majorHAnsi" w:hAnsiTheme="majorHAnsi" w:cs="Arial"/>
          <w:bCs/>
          <w:i/>
        </w:rPr>
        <w:t xml:space="preserve">Degree Of Operating Leverage </w:t>
      </w:r>
      <w:r w:rsidRPr="008B619F">
        <w:rPr>
          <w:rFonts w:asciiTheme="majorHAnsi" w:hAnsiTheme="majorHAnsi" w:cs="Arial"/>
          <w:bCs/>
          <w:iCs/>
        </w:rPr>
        <w:t xml:space="preserve">(DOL) </w:t>
      </w:r>
      <w:r w:rsidRPr="008B619F">
        <w:rPr>
          <w:rFonts w:asciiTheme="majorHAnsi" w:hAnsiTheme="majorHAnsi" w:cs="Arial"/>
          <w:lang w:val="en-GB"/>
        </w:rPr>
        <w:t xml:space="preserve">terhadap </w:t>
      </w:r>
      <w:r w:rsidRPr="008B619F">
        <w:rPr>
          <w:rFonts w:asciiTheme="majorHAnsi" w:hAnsiTheme="majorHAnsi" w:cs="Arial"/>
          <w:i/>
          <w:iCs/>
          <w:lang w:val="id-ID"/>
        </w:rPr>
        <w:t>Return On Asset</w:t>
      </w:r>
      <w:r w:rsidRPr="008B619F">
        <w:rPr>
          <w:rFonts w:asciiTheme="majorHAnsi" w:hAnsiTheme="majorHAnsi" w:cs="Arial"/>
          <w:lang w:val="en-GB"/>
        </w:rPr>
        <w:t xml:space="preserve"> (ROA)</w:t>
      </w:r>
      <w:r w:rsidRPr="008B619F">
        <w:rPr>
          <w:rFonts w:asciiTheme="majorHAnsi" w:hAnsiTheme="majorHAnsi" w:cs="Arial"/>
          <w:lang w:val="id-ID"/>
        </w:rPr>
        <w:t xml:space="preserve"> pada PT.Indonesia</w:t>
      </w:r>
      <w:r w:rsidRPr="008B619F">
        <w:rPr>
          <w:rFonts w:asciiTheme="majorHAnsi" w:hAnsiTheme="majorHAnsi" w:cs="Arial"/>
        </w:rPr>
        <w:t xml:space="preserve"> Prima </w:t>
      </w:r>
      <w:r w:rsidRPr="008B619F">
        <w:rPr>
          <w:rFonts w:asciiTheme="majorHAnsi" w:hAnsiTheme="majorHAnsi" w:cs="Arial"/>
          <w:lang w:val="id-ID"/>
        </w:rPr>
        <w:t>Tbk sebesar 0,</w:t>
      </w:r>
      <w:r w:rsidRPr="008B619F">
        <w:rPr>
          <w:rFonts w:asciiTheme="majorHAnsi" w:hAnsiTheme="majorHAnsi" w:cs="Arial"/>
        </w:rPr>
        <w:t>680</w:t>
      </w:r>
      <w:r w:rsidRPr="008B619F">
        <w:rPr>
          <w:rFonts w:asciiTheme="majorHAnsi" w:hAnsiTheme="majorHAnsi" w:cs="Arial"/>
          <w:lang w:val="id-ID"/>
        </w:rPr>
        <w:t xml:space="preserve"> berada pada interval 0,60 – 0,799 dengan tingkat pengaruh kuat.</w:t>
      </w:r>
    </w:p>
    <w:p w:rsidR="008B619F" w:rsidRPr="008B619F" w:rsidRDefault="008B619F" w:rsidP="008B619F">
      <w:pPr>
        <w:ind w:left="851"/>
        <w:contextualSpacing/>
        <w:rPr>
          <w:rFonts w:asciiTheme="majorHAnsi" w:hAnsiTheme="majorHAnsi" w:cs="Arial"/>
          <w:lang w:val="id-ID"/>
        </w:rPr>
      </w:pPr>
    </w:p>
    <w:p w:rsidR="008B619F" w:rsidRPr="00F13174" w:rsidRDefault="008B619F" w:rsidP="00F13174">
      <w:pPr>
        <w:widowControl w:val="0"/>
        <w:tabs>
          <w:tab w:val="left" w:pos="709"/>
        </w:tabs>
        <w:autoSpaceDE w:val="0"/>
        <w:autoSpaceDN w:val="0"/>
        <w:rPr>
          <w:rFonts w:asciiTheme="majorHAnsi" w:hAnsiTheme="majorHAnsi" w:cs="Arial"/>
          <w:b/>
        </w:rPr>
      </w:pPr>
      <w:r w:rsidRPr="00F13174">
        <w:rPr>
          <w:rFonts w:asciiTheme="majorHAnsi" w:hAnsiTheme="majorHAnsi" w:cs="Arial"/>
          <w:b/>
        </w:rPr>
        <w:t>Koefisien Determinasi</w:t>
      </w:r>
    </w:p>
    <w:p w:rsidR="008B619F" w:rsidRPr="008B619F" w:rsidRDefault="008B619F" w:rsidP="00F13174">
      <w:pPr>
        <w:ind w:firstLine="567"/>
        <w:rPr>
          <w:rFonts w:asciiTheme="majorHAnsi" w:hAnsiTheme="majorHAnsi" w:cs="Arial"/>
        </w:rPr>
      </w:pPr>
      <w:r w:rsidRPr="00F13174">
        <w:rPr>
          <w:rFonts w:asciiTheme="majorHAnsi" w:eastAsia="SimSun" w:hAnsiTheme="majorHAnsi" w:cs="Arial"/>
          <w:lang w:val="zh-CN"/>
        </w:rPr>
        <w:t>Pada</w:t>
      </w:r>
      <w:r w:rsidRPr="008B619F">
        <w:rPr>
          <w:rFonts w:asciiTheme="majorHAnsi" w:hAnsiTheme="majorHAnsi" w:cs="Arial"/>
        </w:rPr>
        <w:t xml:space="preserve"> tabel 4 diatas, diketahui bahwa terdapat pengaruh antara </w:t>
      </w:r>
      <w:r w:rsidRPr="008B619F">
        <w:rPr>
          <w:rFonts w:asciiTheme="majorHAnsi" w:hAnsiTheme="majorHAnsi" w:cs="Arial"/>
          <w:i/>
          <w:iCs/>
        </w:rPr>
        <w:t xml:space="preserve">Degree Of Operating Leverage </w:t>
      </w:r>
      <w:r w:rsidRPr="008B619F">
        <w:rPr>
          <w:rFonts w:asciiTheme="majorHAnsi" w:hAnsiTheme="majorHAnsi" w:cs="Arial"/>
        </w:rPr>
        <w:t xml:space="preserve">(DOL) Terhadap </w:t>
      </w:r>
      <w:r w:rsidRPr="008B619F">
        <w:rPr>
          <w:rFonts w:asciiTheme="majorHAnsi" w:hAnsiTheme="majorHAnsi" w:cs="Arial"/>
          <w:i/>
          <w:iCs/>
        </w:rPr>
        <w:t xml:space="preserve">Return On Asset </w:t>
      </w:r>
      <w:r w:rsidRPr="008B619F">
        <w:rPr>
          <w:rFonts w:asciiTheme="majorHAnsi" w:hAnsiTheme="majorHAnsi" w:cs="Arial"/>
        </w:rPr>
        <w:t>(ROA) pada PT.Indonesia Prima Tbk. Yang besarnya pengaruh ini dapat dinyatakan secara kuantitatif dengan pengujian koefisien determinasi (</w:t>
      </w:r>
      <w:r w:rsidRPr="008B619F">
        <w:rPr>
          <w:rFonts w:asciiTheme="majorHAnsi" w:hAnsiTheme="majorHAnsi" w:cs="Arial"/>
          <w:i/>
          <w:iCs/>
        </w:rPr>
        <w:t>R Square)</w:t>
      </w:r>
      <w:r w:rsidRPr="008B619F">
        <w:rPr>
          <w:rFonts w:asciiTheme="majorHAnsi" w:hAnsiTheme="majorHAnsi" w:cs="Arial"/>
        </w:rPr>
        <w:t xml:space="preserve"> sebesar 0,491 atau 49,1% sedangkan sisanya 50,9% dipengaruhi oleh faktor lain yang tidak diteliti dalam penelitian ini.</w:t>
      </w:r>
    </w:p>
    <w:p w:rsidR="008B619F" w:rsidRPr="008B619F" w:rsidRDefault="008B619F" w:rsidP="008B619F">
      <w:pPr>
        <w:pStyle w:val="ListParagraph"/>
        <w:spacing w:after="0" w:line="240" w:lineRule="auto"/>
        <w:ind w:left="401"/>
        <w:rPr>
          <w:rFonts w:asciiTheme="majorHAnsi" w:hAnsiTheme="majorHAnsi" w:cs="Arial"/>
          <w:szCs w:val="20"/>
        </w:rPr>
      </w:pPr>
    </w:p>
    <w:p w:rsidR="008B619F" w:rsidRPr="00F13174" w:rsidRDefault="008B619F" w:rsidP="00F13174">
      <w:pPr>
        <w:adjustRightInd w:val="0"/>
        <w:rPr>
          <w:rFonts w:asciiTheme="majorHAnsi" w:eastAsia="SimSun" w:hAnsiTheme="majorHAnsi" w:cs="Arial"/>
          <w:b/>
          <w:lang w:val="zh-CN"/>
        </w:rPr>
      </w:pPr>
      <w:r w:rsidRPr="00F13174">
        <w:rPr>
          <w:rFonts w:asciiTheme="majorHAnsi" w:eastAsia="SimSun" w:hAnsiTheme="majorHAnsi" w:cs="Arial"/>
          <w:b/>
          <w:lang w:val="zh-CN"/>
        </w:rPr>
        <w:t>Uji Hipotesis</w:t>
      </w:r>
    </w:p>
    <w:p w:rsidR="008B619F" w:rsidRPr="008B619F" w:rsidRDefault="008B619F" w:rsidP="00F13174">
      <w:pPr>
        <w:ind w:firstLine="567"/>
        <w:rPr>
          <w:rFonts w:asciiTheme="majorHAnsi" w:hAnsiTheme="majorHAnsi" w:cs="Arial"/>
        </w:rPr>
      </w:pPr>
      <w:r w:rsidRPr="008B619F">
        <w:rPr>
          <w:rFonts w:asciiTheme="majorHAnsi" w:eastAsia="SimSun" w:hAnsiTheme="majorHAnsi" w:cs="Arial"/>
          <w:lang w:val="zh-CN"/>
        </w:rPr>
        <w:t>Berdasarakan tabel</w:t>
      </w:r>
      <w:r w:rsidR="00F13174">
        <w:rPr>
          <w:rFonts w:asciiTheme="majorHAnsi" w:eastAsia="SimSun" w:hAnsiTheme="majorHAnsi" w:cs="Arial"/>
          <w:lang w:val="id-ID"/>
        </w:rPr>
        <w:t xml:space="preserve"> 3</w:t>
      </w:r>
      <w:r w:rsidR="00F13174">
        <w:rPr>
          <w:rFonts w:asciiTheme="majorHAnsi" w:eastAsia="SimSun" w:hAnsiTheme="majorHAnsi" w:cs="Arial"/>
          <w:lang w:val="zh-CN"/>
        </w:rPr>
        <w:t xml:space="preserve"> </w:t>
      </w:r>
      <w:r w:rsidR="00F13174">
        <w:rPr>
          <w:rFonts w:asciiTheme="majorHAnsi" w:eastAsia="SimSun" w:hAnsiTheme="majorHAnsi" w:cs="Arial"/>
          <w:lang w:val="id-ID"/>
        </w:rPr>
        <w:t>d</w:t>
      </w:r>
      <w:r w:rsidRPr="008B619F">
        <w:rPr>
          <w:rFonts w:asciiTheme="majorHAnsi" w:eastAsia="SimSun" w:hAnsiTheme="majorHAnsi" w:cs="Arial"/>
          <w:lang w:val="zh-CN"/>
        </w:rPr>
        <w:t>i</w:t>
      </w:r>
      <w:r w:rsidR="00F13174">
        <w:rPr>
          <w:rFonts w:asciiTheme="majorHAnsi" w:eastAsia="SimSun" w:hAnsiTheme="majorHAnsi" w:cs="Arial"/>
          <w:lang w:val="id-ID"/>
        </w:rPr>
        <w:t xml:space="preserve"> </w:t>
      </w:r>
      <w:r w:rsidRPr="008B619F">
        <w:rPr>
          <w:rFonts w:asciiTheme="majorHAnsi" w:eastAsia="SimSun" w:hAnsiTheme="majorHAnsi" w:cs="Arial"/>
          <w:lang w:val="zh-CN"/>
        </w:rPr>
        <w:t>atas</w:t>
      </w:r>
      <w:r w:rsidR="00F13174">
        <w:rPr>
          <w:rFonts w:asciiTheme="majorHAnsi" w:eastAsia="SimSun" w:hAnsiTheme="majorHAnsi" w:cs="Arial"/>
          <w:lang w:val="id-ID"/>
        </w:rPr>
        <w:t>,</w:t>
      </w:r>
      <w:r w:rsidRPr="008B619F">
        <w:rPr>
          <w:rFonts w:asciiTheme="majorHAnsi" w:eastAsia="SimSun" w:hAnsiTheme="majorHAnsi" w:cs="Arial"/>
          <w:lang w:val="zh-CN"/>
        </w:rPr>
        <w:t xml:space="preserve"> maka diperoleh t-hitung </w:t>
      </w:r>
      <w:r w:rsidRPr="008B619F">
        <w:rPr>
          <w:rFonts w:asciiTheme="majorHAnsi" w:eastAsia="SimSun" w:hAnsiTheme="majorHAnsi" w:cs="Arial"/>
          <w:i/>
          <w:iCs/>
          <w:lang w:val="zh-CN"/>
        </w:rPr>
        <w:t>Degree Of Operating Leverage</w:t>
      </w:r>
      <w:r w:rsidRPr="008B619F">
        <w:rPr>
          <w:rFonts w:asciiTheme="majorHAnsi" w:eastAsia="SimSun" w:hAnsiTheme="majorHAnsi" w:cs="Arial"/>
          <w:lang w:val="zh-CN"/>
        </w:rPr>
        <w:t xml:space="preserve"> (DOL) adalah sebesar 0,442 &lt; t-tabel  2,365 serta nilai sig.</w:t>
      </w:r>
      <w:r w:rsidRPr="008B619F">
        <w:rPr>
          <w:rFonts w:asciiTheme="majorHAnsi" w:eastAsia="SimSun" w:hAnsiTheme="majorHAnsi" w:cs="Arial"/>
        </w:rPr>
        <w:t xml:space="preserve"> </w:t>
      </w:r>
      <w:r w:rsidRPr="008B619F">
        <w:rPr>
          <w:rFonts w:asciiTheme="majorHAnsi" w:eastAsia="SimSun" w:hAnsiTheme="majorHAnsi" w:cs="Arial"/>
          <w:lang w:val="zh-CN"/>
        </w:rPr>
        <w:t xml:space="preserve">0,668 &gt; 0,05 </w:t>
      </w:r>
      <w:r w:rsidR="00222E39">
        <w:rPr>
          <w:rFonts w:asciiTheme="majorHAnsi" w:eastAsia="SimSun" w:hAnsiTheme="majorHAnsi" w:cs="Arial"/>
        </w:rPr>
        <w:t>maka H</w:t>
      </w:r>
      <w:r w:rsidR="00222E39">
        <w:rPr>
          <w:rFonts w:asciiTheme="majorHAnsi" w:eastAsia="SimSun" w:hAnsiTheme="majorHAnsi" w:cs="Arial"/>
          <w:lang w:val="id-ID"/>
        </w:rPr>
        <w:t>a</w:t>
      </w:r>
      <w:r w:rsidRPr="008B619F">
        <w:rPr>
          <w:rFonts w:asciiTheme="majorHAnsi" w:eastAsia="SimSun" w:hAnsiTheme="majorHAnsi" w:cs="Arial"/>
        </w:rPr>
        <w:t xml:space="preserve"> ditolak dan H0 di terima. </w:t>
      </w:r>
      <w:r w:rsidRPr="008B619F">
        <w:rPr>
          <w:rFonts w:asciiTheme="majorHAnsi" w:eastAsia="SimSun" w:hAnsiTheme="majorHAnsi" w:cs="Arial"/>
          <w:lang w:val="zh-CN"/>
        </w:rPr>
        <w:t xml:space="preserve">sehingga dapat disimpulkan bahwa </w:t>
      </w:r>
      <w:r w:rsidRPr="008B619F">
        <w:rPr>
          <w:rFonts w:asciiTheme="majorHAnsi" w:eastAsia="SimSun" w:hAnsiTheme="majorHAnsi" w:cs="Arial"/>
          <w:i/>
          <w:iCs/>
          <w:lang w:val="zh-CN"/>
        </w:rPr>
        <w:t>Degree Of Operating Leverage</w:t>
      </w:r>
      <w:r w:rsidRPr="008B619F">
        <w:rPr>
          <w:rFonts w:asciiTheme="majorHAnsi" w:eastAsia="SimSun" w:hAnsiTheme="majorHAnsi" w:cs="Arial"/>
          <w:lang w:val="zh-CN"/>
        </w:rPr>
        <w:t xml:space="preserve"> (DOL) </w:t>
      </w:r>
      <w:r w:rsidRPr="008B619F">
        <w:rPr>
          <w:rFonts w:asciiTheme="majorHAnsi" w:eastAsia="SimSun" w:hAnsiTheme="majorHAnsi" w:cs="Arial"/>
        </w:rPr>
        <w:t xml:space="preserve">tidak memilki </w:t>
      </w:r>
      <w:r w:rsidRPr="008B619F">
        <w:rPr>
          <w:rFonts w:asciiTheme="majorHAnsi" w:eastAsia="SimSun" w:hAnsiTheme="majorHAnsi" w:cs="Arial"/>
          <w:lang w:val="zh-CN"/>
        </w:rPr>
        <w:t xml:space="preserve">pengaruh signifikan terhadap </w:t>
      </w:r>
      <w:r w:rsidRPr="008B619F">
        <w:rPr>
          <w:rFonts w:asciiTheme="majorHAnsi" w:eastAsia="SimSun" w:hAnsiTheme="majorHAnsi" w:cs="Arial"/>
          <w:i/>
          <w:iCs/>
          <w:lang w:val="zh-CN"/>
        </w:rPr>
        <w:t>Return On Asset</w:t>
      </w:r>
      <w:r w:rsidRPr="008B619F">
        <w:rPr>
          <w:rFonts w:asciiTheme="majorHAnsi" w:eastAsia="SimSun" w:hAnsiTheme="majorHAnsi" w:cs="Arial"/>
          <w:lang w:val="zh-CN"/>
        </w:rPr>
        <w:t xml:space="preserve"> (ROA)</w:t>
      </w:r>
      <w:r w:rsidRPr="008B619F">
        <w:rPr>
          <w:rFonts w:asciiTheme="majorHAnsi" w:eastAsia="SimSun" w:hAnsiTheme="majorHAnsi" w:cs="Arial"/>
        </w:rPr>
        <w:t xml:space="preserve"> pada PT. Indonesia Prima Tbk. Hal ini terjadi karena perusahaan tidak terlalu bergantung pada biaya tetap operasional sehingga leverage operasionalny</w:t>
      </w:r>
      <w:r w:rsidR="00F13174">
        <w:rPr>
          <w:rFonts w:asciiTheme="majorHAnsi" w:eastAsia="SimSun" w:hAnsiTheme="majorHAnsi" w:cs="Arial"/>
          <w:lang w:val="id-ID"/>
        </w:rPr>
        <w:t xml:space="preserve">a </w:t>
      </w:r>
      <w:r w:rsidRPr="008B619F">
        <w:rPr>
          <w:rFonts w:asciiTheme="majorHAnsi" w:eastAsia="SimSun" w:hAnsiTheme="majorHAnsi" w:cs="Arial"/>
        </w:rPr>
        <w:t xml:space="preserve">tidak besar pengaruhnya terhadap keutungan (ROA). Dan DOL lebih relevan dalam pengaruh terhadap EBIT (laba operasional) dari pada langsung ke ROA, karena ROA juga dipengaruhi oleh total asset, bukan hanya hasil operasional. Hasil penelitian ini selaras dengan penelitian </w:t>
      </w:r>
      <w:r w:rsidRPr="008B619F">
        <w:rPr>
          <w:rFonts w:asciiTheme="majorHAnsi" w:hAnsiTheme="majorHAnsi" w:cs="Arial"/>
        </w:rPr>
        <w:fldChar w:fldCharType="begin" w:fldLock="1"/>
      </w:r>
      <w:r w:rsidR="00DF2FEA">
        <w:rPr>
          <w:rFonts w:asciiTheme="majorHAnsi" w:hAnsiTheme="majorHAnsi" w:cs="Arial"/>
        </w:rPr>
        <w:instrText>ADDIN CSL_CITATION {"citationItems":[{"id":"ITEM-1","itemData":{"author":[{"dropping-particle":"","family":"Ismail, W., Tommy, P., &amp; Untu","given":"V.","non-dropping-particle":"","parse-names":false,"suffix":""}],"id":"ITEM-1","issued":{"date-parts":[["2016"]]},"title":"Pengaruh Current Ratio dan Struktur Modal Terhadap Laba Per Lembar Saham Pada Perusahaan Pertambangan yang Terdaftar di BEI. Jurnal Berkala Ilmiah Efisiensi,","type":"article-journal","volume":"16(01), 46"},"uris":["http://www.mendeley.com/documents/?uuid=50e78ed1-e5a3-483c-899a-be5096e5754c","http://www.mendeley.com/documents/?uuid=df48f3e6-3872-45e6-8cee-d80902c7b7f5"]}],"mendeley":{"formattedCitation":"(Ismail, W., Tommy, P., &amp; Untu, 2016)","manualFormatting":"Ismail, et. al (2016)","plainTextFormattedCitation":"(Ismail, W., Tommy, P., &amp; Untu, 2016)","previouslyFormattedCitation":"(Ismail, W., Tommy, P., &amp; Untu, 2016)"},"properties":{"noteIndex":0},"schema":"https://github.com/citation-style-language/schema/raw/master/csl-citation.json"}</w:instrText>
      </w:r>
      <w:r w:rsidRPr="008B619F">
        <w:rPr>
          <w:rFonts w:asciiTheme="majorHAnsi" w:hAnsiTheme="majorHAnsi" w:cs="Arial"/>
        </w:rPr>
        <w:fldChar w:fldCharType="separate"/>
      </w:r>
      <w:r w:rsidRPr="008B619F">
        <w:rPr>
          <w:rFonts w:asciiTheme="majorHAnsi" w:hAnsiTheme="majorHAnsi" w:cs="Arial"/>
          <w:noProof/>
        </w:rPr>
        <w:t>Ismail,</w:t>
      </w:r>
      <w:r w:rsidR="00F13174">
        <w:rPr>
          <w:rFonts w:asciiTheme="majorHAnsi" w:hAnsiTheme="majorHAnsi" w:cs="Arial"/>
          <w:noProof/>
        </w:rPr>
        <w:t xml:space="preserve"> et. al</w:t>
      </w:r>
      <w:r w:rsidR="00F13174">
        <w:rPr>
          <w:rFonts w:asciiTheme="majorHAnsi" w:hAnsiTheme="majorHAnsi" w:cs="Arial"/>
          <w:noProof/>
          <w:lang w:val="id-ID"/>
        </w:rPr>
        <w:t xml:space="preserve"> (</w:t>
      </w:r>
      <w:r w:rsidRPr="008B619F">
        <w:rPr>
          <w:rFonts w:asciiTheme="majorHAnsi" w:hAnsiTheme="majorHAnsi" w:cs="Arial"/>
          <w:noProof/>
        </w:rPr>
        <w:t>2016)</w:t>
      </w:r>
      <w:r w:rsidRPr="008B619F">
        <w:rPr>
          <w:rFonts w:asciiTheme="majorHAnsi" w:hAnsiTheme="majorHAnsi" w:cs="Arial"/>
        </w:rPr>
        <w:fldChar w:fldCharType="end"/>
      </w:r>
      <w:r w:rsidRPr="008B619F">
        <w:rPr>
          <w:rFonts w:asciiTheme="majorHAnsi" w:hAnsiTheme="majorHAnsi" w:cs="Arial"/>
        </w:rPr>
        <w:t xml:space="preserve"> </w:t>
      </w:r>
      <w:r w:rsidR="00F13174">
        <w:rPr>
          <w:rFonts w:asciiTheme="majorHAnsi" w:hAnsiTheme="majorHAnsi" w:cs="Arial"/>
          <w:lang w:val="id-ID"/>
        </w:rPr>
        <w:t xml:space="preserve">yang menyatakan bahwa </w:t>
      </w:r>
      <w:r w:rsidRPr="008B619F">
        <w:rPr>
          <w:rFonts w:asciiTheme="majorHAnsi" w:hAnsiTheme="majorHAnsi" w:cs="Arial"/>
          <w:i/>
          <w:iCs/>
        </w:rPr>
        <w:t xml:space="preserve">Degree Of Operating Leverage </w:t>
      </w:r>
      <w:r w:rsidRPr="008B619F">
        <w:rPr>
          <w:rFonts w:asciiTheme="majorHAnsi" w:hAnsiTheme="majorHAnsi" w:cs="Arial"/>
        </w:rPr>
        <w:t xml:space="preserve">tidak berpengaruh signifikan terhadap </w:t>
      </w:r>
      <w:r w:rsidRPr="008B619F">
        <w:rPr>
          <w:rFonts w:asciiTheme="majorHAnsi" w:hAnsiTheme="majorHAnsi" w:cs="Arial"/>
          <w:i/>
          <w:iCs/>
        </w:rPr>
        <w:t xml:space="preserve">Return On Asset. </w:t>
      </w:r>
      <w:r w:rsidRPr="008B619F">
        <w:rPr>
          <w:rFonts w:asciiTheme="majorHAnsi" w:hAnsiTheme="majorHAnsi" w:cs="Arial"/>
        </w:rPr>
        <w:t>Hal ini berarti perubahan dalam DOL tidak secara signifikan memengaruhi tingkat keuntungan yang dihasilkan dari asset perusahaan.</w:t>
      </w:r>
    </w:p>
    <w:p w:rsidR="00231070" w:rsidRDefault="00231070">
      <w:pPr>
        <w:pBdr>
          <w:top w:val="nil"/>
          <w:left w:val="nil"/>
          <w:bottom w:val="nil"/>
          <w:right w:val="nil"/>
          <w:between w:val="nil"/>
        </w:pBdr>
        <w:ind w:left="720" w:hanging="360"/>
        <w:rPr>
          <w:rFonts w:ascii="Arial" w:eastAsia="Arial" w:hAnsi="Arial" w:cs="Arial"/>
          <w:color w:val="000000"/>
        </w:rPr>
      </w:pPr>
    </w:p>
    <w:p w:rsidR="00231070" w:rsidRDefault="003D3A5C">
      <w:pPr>
        <w:numPr>
          <w:ilvl w:val="0"/>
          <w:numId w:val="1"/>
        </w:numPr>
        <w:pBdr>
          <w:top w:val="nil"/>
          <w:left w:val="nil"/>
          <w:bottom w:val="nil"/>
          <w:right w:val="nil"/>
          <w:between w:val="nil"/>
        </w:pBdr>
        <w:ind w:left="426" w:hanging="426"/>
      </w:pPr>
      <w:bookmarkStart w:id="4" w:name="_heading=h.2et92p0" w:colFirst="0" w:colLast="0"/>
      <w:bookmarkEnd w:id="4"/>
      <w:r>
        <w:rPr>
          <w:b/>
          <w:color w:val="000000"/>
          <w:sz w:val="22"/>
          <w:szCs w:val="22"/>
          <w:lang w:val="id-ID"/>
        </w:rPr>
        <w:t>KESIMPULAN DAN SARAN</w:t>
      </w:r>
    </w:p>
    <w:p w:rsidR="004F1B62" w:rsidRPr="003D3A5C" w:rsidRDefault="003D3A5C" w:rsidP="003D3A5C">
      <w:pPr>
        <w:pStyle w:val="Heading1"/>
        <w:spacing w:line="240" w:lineRule="auto"/>
        <w:ind w:right="1000"/>
        <w:jc w:val="both"/>
        <w:rPr>
          <w:rFonts w:asciiTheme="majorHAnsi" w:hAnsiTheme="majorHAnsi"/>
        </w:rPr>
      </w:pPr>
      <w:r w:rsidRPr="003D3A5C">
        <w:rPr>
          <w:rFonts w:asciiTheme="majorHAnsi" w:hAnsiTheme="majorHAnsi"/>
        </w:rPr>
        <w:t xml:space="preserve">Kesimpulan Penelitian </w:t>
      </w:r>
    </w:p>
    <w:p w:rsidR="004F1B62" w:rsidRDefault="004F1B62" w:rsidP="00B10C3D">
      <w:pPr>
        <w:pStyle w:val="NoSpacing"/>
        <w:ind w:right="57" w:firstLine="567"/>
        <w:rPr>
          <w:rFonts w:asciiTheme="majorHAnsi" w:hAnsiTheme="majorHAnsi" w:cs="Times New Roman"/>
          <w:sz w:val="20"/>
          <w:szCs w:val="20"/>
          <w:lang w:val="id-ID"/>
        </w:rPr>
      </w:pPr>
      <w:r w:rsidRPr="00B10C3D">
        <w:rPr>
          <w:rFonts w:asciiTheme="majorHAnsi" w:hAnsiTheme="majorHAnsi" w:cs="Times New Roman"/>
          <w:bCs/>
          <w:iCs/>
          <w:sz w:val="20"/>
          <w:szCs w:val="20"/>
        </w:rPr>
        <w:t xml:space="preserve">Berdasarkan hasil analisis data dan pembahasan yang telah dilakukan, maka dapat disimpulkan </w:t>
      </w:r>
      <w:r w:rsidR="00B10C3D" w:rsidRPr="00B10C3D">
        <w:rPr>
          <w:rFonts w:asciiTheme="majorHAnsi" w:hAnsiTheme="majorHAnsi" w:cs="Times New Roman"/>
          <w:i/>
          <w:iCs/>
          <w:sz w:val="20"/>
          <w:szCs w:val="20"/>
        </w:rPr>
        <w:t>Degree Of Operational Leverage</w:t>
      </w:r>
      <w:r w:rsidR="00B10C3D" w:rsidRPr="00B10C3D">
        <w:rPr>
          <w:rFonts w:asciiTheme="majorHAnsi" w:hAnsiTheme="majorHAnsi" w:cs="Times New Roman"/>
          <w:sz w:val="20"/>
          <w:szCs w:val="20"/>
        </w:rPr>
        <w:t xml:space="preserve"> (DOL) tidak terdapat pengaruh signifikan terhadap </w:t>
      </w:r>
      <w:r w:rsidR="00B10C3D" w:rsidRPr="00B10C3D">
        <w:rPr>
          <w:rFonts w:asciiTheme="majorHAnsi" w:hAnsiTheme="majorHAnsi" w:cs="Times New Roman"/>
          <w:i/>
          <w:iCs/>
          <w:sz w:val="20"/>
          <w:szCs w:val="20"/>
        </w:rPr>
        <w:t>Return On Asset</w:t>
      </w:r>
      <w:r w:rsidR="00B10C3D" w:rsidRPr="00B10C3D">
        <w:rPr>
          <w:rFonts w:asciiTheme="majorHAnsi" w:hAnsiTheme="majorHAnsi" w:cs="Times New Roman"/>
          <w:sz w:val="20"/>
          <w:szCs w:val="20"/>
        </w:rPr>
        <w:t xml:space="preserve"> (ROA) pada PT. Indonesia Prima Tbk</w:t>
      </w:r>
      <w:r w:rsidR="00B10C3D" w:rsidRPr="00B10C3D">
        <w:rPr>
          <w:rFonts w:asciiTheme="majorHAnsi" w:hAnsiTheme="majorHAnsi" w:cs="Times New Roman"/>
          <w:sz w:val="20"/>
          <w:szCs w:val="20"/>
          <w:lang w:val="id-ID"/>
        </w:rPr>
        <w:t>.</w:t>
      </w:r>
    </w:p>
    <w:p w:rsidR="00B10C3D" w:rsidRPr="00B10C3D" w:rsidRDefault="00B10C3D" w:rsidP="00B10C3D">
      <w:pPr>
        <w:pStyle w:val="NoSpacing"/>
        <w:ind w:right="57" w:firstLine="567"/>
        <w:rPr>
          <w:rFonts w:asciiTheme="majorHAnsi" w:hAnsiTheme="majorHAnsi" w:cs="Times New Roman"/>
          <w:b/>
          <w:bCs/>
          <w:i/>
          <w:iCs/>
          <w:sz w:val="20"/>
          <w:szCs w:val="20"/>
          <w:lang w:val="id-ID"/>
        </w:rPr>
      </w:pPr>
    </w:p>
    <w:p w:rsidR="004F1B62" w:rsidRPr="00B10C3D" w:rsidRDefault="003D3A5C" w:rsidP="003D3A5C">
      <w:pPr>
        <w:pStyle w:val="Heading1"/>
        <w:spacing w:line="240" w:lineRule="auto"/>
        <w:ind w:right="1000"/>
        <w:jc w:val="both"/>
        <w:rPr>
          <w:rFonts w:asciiTheme="majorHAnsi" w:hAnsiTheme="majorHAnsi" w:cs="Times New Roman"/>
        </w:rPr>
      </w:pPr>
      <w:r w:rsidRPr="00B10C3D">
        <w:rPr>
          <w:rFonts w:asciiTheme="majorHAnsi" w:hAnsiTheme="majorHAnsi" w:cs="Times New Roman"/>
        </w:rPr>
        <w:t>Saran</w:t>
      </w:r>
    </w:p>
    <w:p w:rsidR="00B10C3D" w:rsidRPr="00B10C3D" w:rsidRDefault="00B10C3D" w:rsidP="00B10C3D">
      <w:pPr>
        <w:pStyle w:val="NoSpacing"/>
        <w:ind w:right="57" w:firstLine="567"/>
        <w:rPr>
          <w:rFonts w:asciiTheme="majorHAnsi" w:hAnsiTheme="majorHAnsi" w:cs="Arial"/>
          <w:sz w:val="20"/>
          <w:szCs w:val="20"/>
        </w:rPr>
      </w:pPr>
      <w:r w:rsidRPr="00B10C3D">
        <w:rPr>
          <w:rFonts w:asciiTheme="majorHAnsi" w:hAnsiTheme="majorHAnsi" w:cs="Times New Roman"/>
          <w:bCs/>
          <w:iCs/>
          <w:sz w:val="20"/>
          <w:szCs w:val="20"/>
        </w:rPr>
        <w:t>Adapun</w:t>
      </w:r>
      <w:r w:rsidRPr="00B10C3D">
        <w:rPr>
          <w:rFonts w:asciiTheme="majorHAnsi" w:hAnsiTheme="majorHAnsi" w:cs="Arial"/>
          <w:sz w:val="20"/>
          <w:szCs w:val="20"/>
        </w:rPr>
        <w:t xml:space="preserve"> saran dalam penelitian ini adalah</w:t>
      </w:r>
      <w:r w:rsidRPr="00B10C3D">
        <w:rPr>
          <w:rFonts w:asciiTheme="majorHAnsi" w:hAnsiTheme="majorHAnsi" w:cs="Arial"/>
          <w:sz w:val="20"/>
          <w:szCs w:val="20"/>
          <w:lang w:val="id-ID"/>
        </w:rPr>
        <w:t xml:space="preserve"> p</w:t>
      </w:r>
      <w:r w:rsidRPr="00B10C3D">
        <w:rPr>
          <w:rFonts w:asciiTheme="majorHAnsi" w:hAnsiTheme="majorHAnsi" w:cs="Arial"/>
          <w:sz w:val="20"/>
          <w:szCs w:val="20"/>
        </w:rPr>
        <w:t xml:space="preserve">erusahaan diharapkan mampu untuk mengurangi </w:t>
      </w:r>
      <w:r w:rsidRPr="00B10C3D">
        <w:rPr>
          <w:rFonts w:asciiTheme="majorHAnsi" w:hAnsiTheme="majorHAnsi" w:cs="Arial"/>
          <w:i/>
          <w:iCs/>
          <w:sz w:val="20"/>
          <w:szCs w:val="20"/>
        </w:rPr>
        <w:t xml:space="preserve">leverage </w:t>
      </w:r>
      <w:r w:rsidRPr="00B10C3D">
        <w:rPr>
          <w:rFonts w:asciiTheme="majorHAnsi" w:hAnsiTheme="majorHAnsi" w:cs="Arial"/>
          <w:sz w:val="20"/>
          <w:szCs w:val="20"/>
        </w:rPr>
        <w:t>dengan cara mengurangi hutang dan meningkatkan ekuitas, dengan berkurangnya l</w:t>
      </w:r>
      <w:r w:rsidRPr="00B10C3D">
        <w:rPr>
          <w:rFonts w:asciiTheme="majorHAnsi" w:hAnsiTheme="majorHAnsi" w:cs="Arial"/>
          <w:i/>
          <w:iCs/>
          <w:sz w:val="20"/>
          <w:szCs w:val="20"/>
        </w:rPr>
        <w:t xml:space="preserve">everage </w:t>
      </w:r>
      <w:r w:rsidRPr="00B10C3D">
        <w:rPr>
          <w:rFonts w:asciiTheme="majorHAnsi" w:hAnsiTheme="majorHAnsi" w:cs="Arial"/>
          <w:sz w:val="20"/>
          <w:szCs w:val="20"/>
        </w:rPr>
        <w:t>diharapkan profit perusahaan dapat meningkat secara optimal.</w:t>
      </w:r>
      <w:r w:rsidRPr="00B10C3D">
        <w:rPr>
          <w:rFonts w:asciiTheme="majorHAnsi" w:hAnsiTheme="majorHAnsi" w:cs="Arial"/>
          <w:sz w:val="20"/>
          <w:szCs w:val="20"/>
          <w:lang w:val="id-ID"/>
        </w:rPr>
        <w:t xml:space="preserve"> </w:t>
      </w:r>
      <w:r w:rsidRPr="00B10C3D">
        <w:rPr>
          <w:rFonts w:asciiTheme="majorHAnsi" w:hAnsiTheme="majorHAnsi" w:cs="Arial"/>
          <w:sz w:val="20"/>
          <w:szCs w:val="20"/>
        </w:rPr>
        <w:t xml:space="preserve">Penulis menyarankan agar ada penelitian lanjutan untuk menambah variabel independen lain yang berpotensi mempengaruhi </w:t>
      </w:r>
      <w:r w:rsidRPr="00B10C3D">
        <w:rPr>
          <w:rFonts w:asciiTheme="majorHAnsi" w:hAnsiTheme="majorHAnsi" w:cs="Arial"/>
          <w:i/>
          <w:iCs/>
          <w:sz w:val="20"/>
          <w:szCs w:val="20"/>
        </w:rPr>
        <w:t>Return On Asset</w:t>
      </w:r>
      <w:r w:rsidRPr="00B10C3D">
        <w:rPr>
          <w:rFonts w:asciiTheme="majorHAnsi" w:hAnsiTheme="majorHAnsi" w:cs="Arial"/>
          <w:sz w:val="20"/>
          <w:szCs w:val="20"/>
        </w:rPr>
        <w:t xml:space="preserve"> (ROA) seperti DER dan DA</w:t>
      </w:r>
      <w:r w:rsidRPr="00B10C3D">
        <w:rPr>
          <w:rFonts w:asciiTheme="majorHAnsi" w:hAnsiTheme="majorHAnsi" w:cs="Times New Roman"/>
          <w:bCs/>
          <w:iCs/>
          <w:sz w:val="20"/>
          <w:szCs w:val="20"/>
        </w:rPr>
        <w:t>R.</w:t>
      </w:r>
    </w:p>
    <w:p w:rsidR="00231070" w:rsidRDefault="00231070">
      <w:pPr>
        <w:rPr>
          <w:b/>
        </w:rPr>
      </w:pPr>
    </w:p>
    <w:p w:rsidR="00231070" w:rsidRDefault="00711726" w:rsidP="003D3A5C">
      <w:pPr>
        <w:pStyle w:val="Heading1"/>
        <w:spacing w:line="240" w:lineRule="auto"/>
      </w:pPr>
      <w:r>
        <w:t xml:space="preserve">REFERENCES </w:t>
      </w:r>
    </w:p>
    <w:p w:rsidR="00462A81" w:rsidRPr="00462A81" w:rsidRDefault="00DF2FEA" w:rsidP="00462A81">
      <w:pPr>
        <w:widowControl w:val="0"/>
        <w:autoSpaceDE w:val="0"/>
        <w:autoSpaceDN w:val="0"/>
        <w:adjustRightInd w:val="0"/>
        <w:ind w:left="480" w:hanging="480"/>
        <w:rPr>
          <w:rFonts w:cs="Times New Roman"/>
          <w:noProof/>
          <w:sz w:val="18"/>
          <w:szCs w:val="24"/>
        </w:rPr>
      </w:pPr>
      <w:r>
        <w:rPr>
          <w:sz w:val="18"/>
          <w:szCs w:val="18"/>
        </w:rPr>
        <w:fldChar w:fldCharType="begin" w:fldLock="1"/>
      </w:r>
      <w:r>
        <w:rPr>
          <w:sz w:val="18"/>
          <w:szCs w:val="18"/>
        </w:rPr>
        <w:instrText xml:space="preserve">ADDIN Mendeley Bibliography CSL_BIBLIOGRAPHY </w:instrText>
      </w:r>
      <w:r>
        <w:rPr>
          <w:sz w:val="18"/>
          <w:szCs w:val="18"/>
        </w:rPr>
        <w:fldChar w:fldCharType="separate"/>
      </w:r>
      <w:r w:rsidR="00462A81" w:rsidRPr="00462A81">
        <w:rPr>
          <w:rFonts w:cs="Times New Roman"/>
          <w:noProof/>
          <w:sz w:val="18"/>
          <w:szCs w:val="24"/>
        </w:rPr>
        <w:t xml:space="preserve">Arikunto, S. (2016). </w:t>
      </w:r>
      <w:r w:rsidR="00462A81" w:rsidRPr="00462A81">
        <w:rPr>
          <w:rFonts w:cs="Times New Roman"/>
          <w:i/>
          <w:iCs/>
          <w:noProof/>
          <w:sz w:val="18"/>
          <w:szCs w:val="24"/>
        </w:rPr>
        <w:t>Prosedur Penelitian Suatu Pendekatan Praktik. Jakarta: Rineka Cipta.</w:t>
      </w:r>
    </w:p>
    <w:p w:rsidR="00462A81" w:rsidRPr="00462A81" w:rsidRDefault="00462A81" w:rsidP="00462A81">
      <w:pPr>
        <w:widowControl w:val="0"/>
        <w:autoSpaceDE w:val="0"/>
        <w:autoSpaceDN w:val="0"/>
        <w:adjustRightInd w:val="0"/>
        <w:ind w:left="480" w:hanging="480"/>
        <w:rPr>
          <w:rFonts w:cs="Times New Roman"/>
          <w:noProof/>
          <w:sz w:val="18"/>
          <w:szCs w:val="24"/>
        </w:rPr>
      </w:pPr>
      <w:r w:rsidRPr="00462A81">
        <w:rPr>
          <w:rFonts w:cs="Times New Roman"/>
          <w:noProof/>
          <w:sz w:val="18"/>
          <w:szCs w:val="24"/>
        </w:rPr>
        <w:t xml:space="preserve">Ayu Retno Ningtyas, T. (2018). </w:t>
      </w:r>
      <w:r w:rsidRPr="00462A81">
        <w:rPr>
          <w:rFonts w:cs="Times New Roman"/>
          <w:i/>
          <w:iCs/>
          <w:noProof/>
          <w:sz w:val="18"/>
          <w:szCs w:val="24"/>
        </w:rPr>
        <w:t>Pengaruh Leverage, Likuiditas dan Perputaran Modal Kerja Terhadap Profitabilitas pada Perusahaan Otomotif di BEI Ayu Retno Ningtyas Triyonowati Sekolah Tinggi Ilmu Ekonomi Indonesia ( STIESIA ) Surabaya. Ilmu, Jurnal Manajemen, Riset,</w:t>
      </w:r>
      <w:r w:rsidRPr="00462A81">
        <w:rPr>
          <w:rFonts w:cs="Times New Roman"/>
          <w:noProof/>
          <w:sz w:val="18"/>
          <w:szCs w:val="24"/>
        </w:rPr>
        <w:t xml:space="preserve">. </w:t>
      </w:r>
      <w:r w:rsidRPr="00462A81">
        <w:rPr>
          <w:rFonts w:cs="Times New Roman"/>
          <w:i/>
          <w:iCs/>
          <w:noProof/>
          <w:sz w:val="18"/>
          <w:szCs w:val="24"/>
        </w:rPr>
        <w:t>7(5)</w:t>
      </w:r>
      <w:r w:rsidRPr="00462A81">
        <w:rPr>
          <w:rFonts w:cs="Times New Roman"/>
          <w:noProof/>
          <w:sz w:val="18"/>
          <w:szCs w:val="24"/>
        </w:rPr>
        <w:t xml:space="preserve">, </w:t>
      </w:r>
      <w:r w:rsidRPr="00462A81">
        <w:rPr>
          <w:rFonts w:cs="Times New Roman"/>
          <w:i/>
          <w:iCs/>
          <w:noProof/>
          <w:sz w:val="18"/>
          <w:szCs w:val="24"/>
        </w:rPr>
        <w:t>1</w:t>
      </w:r>
      <w:r w:rsidRPr="00462A81">
        <w:rPr>
          <w:rFonts w:cs="Times New Roman"/>
          <w:noProof/>
          <w:sz w:val="18"/>
          <w:szCs w:val="24"/>
        </w:rPr>
        <w:t>–</w:t>
      </w:r>
      <w:r w:rsidRPr="00462A81">
        <w:rPr>
          <w:rFonts w:cs="Times New Roman"/>
          <w:i/>
          <w:iCs/>
          <w:noProof/>
          <w:sz w:val="18"/>
          <w:szCs w:val="24"/>
        </w:rPr>
        <w:t>15</w:t>
      </w:r>
      <w:r w:rsidRPr="00462A81">
        <w:rPr>
          <w:rFonts w:cs="Times New Roman"/>
          <w:noProof/>
          <w:sz w:val="18"/>
          <w:szCs w:val="24"/>
        </w:rPr>
        <w:t>.</w:t>
      </w:r>
    </w:p>
    <w:p w:rsidR="00462A81" w:rsidRPr="00462A81" w:rsidRDefault="00462A81" w:rsidP="00462A81">
      <w:pPr>
        <w:widowControl w:val="0"/>
        <w:autoSpaceDE w:val="0"/>
        <w:autoSpaceDN w:val="0"/>
        <w:adjustRightInd w:val="0"/>
        <w:ind w:left="480" w:hanging="480"/>
        <w:rPr>
          <w:rFonts w:cs="Times New Roman"/>
          <w:noProof/>
          <w:sz w:val="18"/>
          <w:szCs w:val="24"/>
        </w:rPr>
      </w:pPr>
      <w:r w:rsidRPr="00462A81">
        <w:rPr>
          <w:rFonts w:cs="Times New Roman"/>
          <w:noProof/>
          <w:sz w:val="18"/>
          <w:szCs w:val="24"/>
        </w:rPr>
        <w:t xml:space="preserve">Fahrunisah, S., &amp; Priyanto, S. (2018). Pengaruh Degree Of Financial Leverage, Degree Of Operating Leverage, Dan Solvabilitas Terhadap Profitabilitas (Studi Empiris pada Perusahaan Manufaktur Sub Sektor Farmasi yang Terdaftar pada Bursa Efek Indonesia periode 2013-2017). </w:t>
      </w:r>
      <w:r w:rsidRPr="00462A81">
        <w:rPr>
          <w:rFonts w:cs="Times New Roman"/>
          <w:i/>
          <w:iCs/>
          <w:noProof/>
          <w:sz w:val="18"/>
          <w:szCs w:val="24"/>
        </w:rPr>
        <w:t>Jurnal Manajemen</w:t>
      </w:r>
      <w:r w:rsidRPr="00462A81">
        <w:rPr>
          <w:rFonts w:cs="Times New Roman"/>
          <w:noProof/>
          <w:sz w:val="18"/>
          <w:szCs w:val="24"/>
        </w:rPr>
        <w:t xml:space="preserve">, </w:t>
      </w:r>
      <w:r w:rsidRPr="00462A81">
        <w:rPr>
          <w:rFonts w:cs="Times New Roman"/>
          <w:i/>
          <w:iCs/>
          <w:noProof/>
          <w:sz w:val="18"/>
          <w:szCs w:val="24"/>
        </w:rPr>
        <w:t>1</w:t>
      </w:r>
      <w:r w:rsidRPr="00462A81">
        <w:rPr>
          <w:rFonts w:cs="Times New Roman"/>
          <w:noProof/>
          <w:sz w:val="18"/>
          <w:szCs w:val="24"/>
        </w:rPr>
        <w:t>(2), 1–8.</w:t>
      </w:r>
    </w:p>
    <w:p w:rsidR="00462A81" w:rsidRPr="00462A81" w:rsidRDefault="00462A81" w:rsidP="00462A81">
      <w:pPr>
        <w:widowControl w:val="0"/>
        <w:autoSpaceDE w:val="0"/>
        <w:autoSpaceDN w:val="0"/>
        <w:adjustRightInd w:val="0"/>
        <w:ind w:left="480" w:hanging="480"/>
        <w:rPr>
          <w:rFonts w:cs="Times New Roman"/>
          <w:noProof/>
          <w:sz w:val="18"/>
          <w:szCs w:val="24"/>
        </w:rPr>
      </w:pPr>
      <w:r w:rsidRPr="00462A81">
        <w:rPr>
          <w:rFonts w:cs="Times New Roman"/>
          <w:noProof/>
          <w:sz w:val="18"/>
          <w:szCs w:val="24"/>
        </w:rPr>
        <w:t xml:space="preserve">Fuadiantoni, R., Suratna, S., &amp; Mulyanto, I. H. (2020). Analisis Faktor-Faktor Yang Mempengaruhi Struktur Modal Pada Perusahaan Batubara. </w:t>
      </w:r>
      <w:r w:rsidRPr="00462A81">
        <w:rPr>
          <w:rFonts w:cs="Times New Roman"/>
          <w:i/>
          <w:iCs/>
          <w:noProof/>
          <w:sz w:val="18"/>
          <w:szCs w:val="24"/>
        </w:rPr>
        <w:t>Jurnal Ilmiah Administrasi Bisnis Dan Inovasi</w:t>
      </w:r>
      <w:r w:rsidRPr="00462A81">
        <w:rPr>
          <w:rFonts w:cs="Times New Roman"/>
          <w:noProof/>
          <w:sz w:val="18"/>
          <w:szCs w:val="24"/>
        </w:rPr>
        <w:t xml:space="preserve">, </w:t>
      </w:r>
      <w:r w:rsidRPr="00462A81">
        <w:rPr>
          <w:rFonts w:cs="Times New Roman"/>
          <w:i/>
          <w:iCs/>
          <w:noProof/>
          <w:sz w:val="18"/>
          <w:szCs w:val="24"/>
        </w:rPr>
        <w:t>3</w:t>
      </w:r>
      <w:r w:rsidRPr="00462A81">
        <w:rPr>
          <w:rFonts w:cs="Times New Roman"/>
          <w:noProof/>
          <w:sz w:val="18"/>
          <w:szCs w:val="24"/>
        </w:rPr>
        <w:t>(2), 109–132. https://doi.org/10.25139/jai.v3i2.2010</w:t>
      </w:r>
    </w:p>
    <w:p w:rsidR="00462A81" w:rsidRPr="00462A81" w:rsidRDefault="00462A81" w:rsidP="00462A81">
      <w:pPr>
        <w:widowControl w:val="0"/>
        <w:autoSpaceDE w:val="0"/>
        <w:autoSpaceDN w:val="0"/>
        <w:adjustRightInd w:val="0"/>
        <w:ind w:left="480" w:hanging="480"/>
        <w:rPr>
          <w:rFonts w:cs="Times New Roman"/>
          <w:noProof/>
          <w:sz w:val="18"/>
          <w:szCs w:val="24"/>
        </w:rPr>
      </w:pPr>
      <w:r w:rsidRPr="00462A81">
        <w:rPr>
          <w:rFonts w:cs="Times New Roman"/>
          <w:noProof/>
          <w:sz w:val="18"/>
          <w:szCs w:val="24"/>
        </w:rPr>
        <w:t xml:space="preserve">Ghozali. (2018). </w:t>
      </w:r>
      <w:r w:rsidRPr="00462A81">
        <w:rPr>
          <w:rFonts w:cs="Times New Roman"/>
          <w:i/>
          <w:iCs/>
          <w:noProof/>
          <w:sz w:val="18"/>
          <w:szCs w:val="24"/>
        </w:rPr>
        <w:t xml:space="preserve">Aplikasi Analisis Multivariate Dengan Program IBM SPSS 25. Semarang: Badan Penerbit Universitas </w:t>
      </w:r>
      <w:r w:rsidRPr="00462A81">
        <w:rPr>
          <w:rFonts w:cs="Times New Roman"/>
          <w:i/>
          <w:iCs/>
          <w:noProof/>
          <w:sz w:val="18"/>
          <w:szCs w:val="24"/>
        </w:rPr>
        <w:lastRenderedPageBreak/>
        <w:t>Diponerogo.</w:t>
      </w:r>
    </w:p>
    <w:p w:rsidR="00462A81" w:rsidRPr="00462A81" w:rsidRDefault="00462A81" w:rsidP="00462A81">
      <w:pPr>
        <w:widowControl w:val="0"/>
        <w:autoSpaceDE w:val="0"/>
        <w:autoSpaceDN w:val="0"/>
        <w:adjustRightInd w:val="0"/>
        <w:ind w:left="480" w:hanging="480"/>
        <w:rPr>
          <w:rFonts w:cs="Times New Roman"/>
          <w:noProof/>
          <w:sz w:val="18"/>
          <w:szCs w:val="24"/>
        </w:rPr>
      </w:pPr>
      <w:r w:rsidRPr="00462A81">
        <w:rPr>
          <w:rFonts w:cs="Times New Roman"/>
          <w:noProof/>
          <w:sz w:val="18"/>
          <w:szCs w:val="24"/>
        </w:rPr>
        <w:t xml:space="preserve">Hutabarat, F. (2020). . </w:t>
      </w:r>
      <w:r w:rsidRPr="00462A81">
        <w:rPr>
          <w:rFonts w:cs="Times New Roman"/>
          <w:i/>
          <w:iCs/>
          <w:noProof/>
          <w:sz w:val="18"/>
          <w:szCs w:val="24"/>
        </w:rPr>
        <w:t>Analisis Kinerja Keuangan Perusahaan</w:t>
      </w:r>
      <w:r w:rsidRPr="00462A81">
        <w:rPr>
          <w:rFonts w:cs="Times New Roman"/>
          <w:noProof/>
          <w:sz w:val="18"/>
          <w:szCs w:val="24"/>
        </w:rPr>
        <w:t>.</w:t>
      </w:r>
    </w:p>
    <w:p w:rsidR="00462A81" w:rsidRPr="00462A81" w:rsidRDefault="00462A81" w:rsidP="00462A81">
      <w:pPr>
        <w:widowControl w:val="0"/>
        <w:autoSpaceDE w:val="0"/>
        <w:autoSpaceDN w:val="0"/>
        <w:adjustRightInd w:val="0"/>
        <w:ind w:left="480" w:hanging="480"/>
        <w:rPr>
          <w:rFonts w:cs="Times New Roman"/>
          <w:noProof/>
          <w:sz w:val="18"/>
          <w:szCs w:val="24"/>
        </w:rPr>
      </w:pPr>
      <w:r w:rsidRPr="00462A81">
        <w:rPr>
          <w:rFonts w:cs="Times New Roman"/>
          <w:noProof/>
          <w:sz w:val="18"/>
          <w:szCs w:val="24"/>
        </w:rPr>
        <w:t xml:space="preserve">Ismail, W., Tommy, P., &amp; Untu, V. (2016). </w:t>
      </w:r>
      <w:r w:rsidRPr="00462A81">
        <w:rPr>
          <w:rFonts w:cs="Times New Roman"/>
          <w:i/>
          <w:iCs/>
          <w:noProof/>
          <w:sz w:val="18"/>
          <w:szCs w:val="24"/>
        </w:rPr>
        <w:t>Pengaruh Current Ratio dan Struktur Modal Terhadap Laba Per Lembar Saham Pada Perusahaan Pertambangan yang Terdaftar di BEI. Jurnal Berkala Ilmiah Efisiensi,</w:t>
      </w:r>
      <w:r w:rsidRPr="00462A81">
        <w:rPr>
          <w:rFonts w:cs="Times New Roman"/>
          <w:noProof/>
          <w:sz w:val="18"/>
          <w:szCs w:val="24"/>
        </w:rPr>
        <w:t xml:space="preserve">. </w:t>
      </w:r>
      <w:r w:rsidRPr="00462A81">
        <w:rPr>
          <w:rFonts w:cs="Times New Roman"/>
          <w:i/>
          <w:iCs/>
          <w:noProof/>
          <w:sz w:val="18"/>
          <w:szCs w:val="24"/>
        </w:rPr>
        <w:t>16(01)</w:t>
      </w:r>
      <w:r w:rsidRPr="00462A81">
        <w:rPr>
          <w:rFonts w:cs="Times New Roman"/>
          <w:noProof/>
          <w:sz w:val="18"/>
          <w:szCs w:val="24"/>
        </w:rPr>
        <w:t xml:space="preserve">, </w:t>
      </w:r>
      <w:r w:rsidRPr="00462A81">
        <w:rPr>
          <w:rFonts w:cs="Times New Roman"/>
          <w:i/>
          <w:iCs/>
          <w:noProof/>
          <w:sz w:val="18"/>
          <w:szCs w:val="24"/>
        </w:rPr>
        <w:t>46</w:t>
      </w:r>
      <w:r w:rsidRPr="00462A81">
        <w:rPr>
          <w:rFonts w:cs="Times New Roman"/>
          <w:noProof/>
          <w:sz w:val="18"/>
          <w:szCs w:val="24"/>
        </w:rPr>
        <w:t>.</w:t>
      </w:r>
    </w:p>
    <w:p w:rsidR="00462A81" w:rsidRPr="00462A81" w:rsidRDefault="00462A81" w:rsidP="00462A81">
      <w:pPr>
        <w:widowControl w:val="0"/>
        <w:autoSpaceDE w:val="0"/>
        <w:autoSpaceDN w:val="0"/>
        <w:adjustRightInd w:val="0"/>
        <w:ind w:left="480" w:hanging="480"/>
        <w:rPr>
          <w:rFonts w:cs="Times New Roman"/>
          <w:noProof/>
          <w:sz w:val="18"/>
          <w:szCs w:val="24"/>
        </w:rPr>
      </w:pPr>
      <w:r w:rsidRPr="00462A81">
        <w:rPr>
          <w:rFonts w:cs="Times New Roman"/>
          <w:noProof/>
          <w:sz w:val="18"/>
          <w:szCs w:val="24"/>
        </w:rPr>
        <w:t xml:space="preserve">Kadafi, K. K., &amp; Rimawan, M. (2021). Analisis Pengaruh Degree of Operating Leverage (Dol) Terhadap Return on Asset (Roa) Pada Pt. Indo Kordsa Tbk. </w:t>
      </w:r>
      <w:r w:rsidRPr="00462A81">
        <w:rPr>
          <w:rFonts w:cs="Times New Roman"/>
          <w:i/>
          <w:iCs/>
          <w:noProof/>
          <w:sz w:val="18"/>
          <w:szCs w:val="24"/>
        </w:rPr>
        <w:t>Invoice : Jurnal Ilmu Akuntansi</w:t>
      </w:r>
      <w:r w:rsidRPr="00462A81">
        <w:rPr>
          <w:rFonts w:cs="Times New Roman"/>
          <w:noProof/>
          <w:sz w:val="18"/>
          <w:szCs w:val="24"/>
        </w:rPr>
        <w:t xml:space="preserve">, </w:t>
      </w:r>
      <w:r w:rsidRPr="00462A81">
        <w:rPr>
          <w:rFonts w:cs="Times New Roman"/>
          <w:i/>
          <w:iCs/>
          <w:noProof/>
          <w:sz w:val="18"/>
          <w:szCs w:val="24"/>
        </w:rPr>
        <w:t>3</w:t>
      </w:r>
      <w:r w:rsidRPr="00462A81">
        <w:rPr>
          <w:rFonts w:cs="Times New Roman"/>
          <w:noProof/>
          <w:sz w:val="18"/>
          <w:szCs w:val="24"/>
        </w:rPr>
        <w:t>(2), 285–291. https://doi.org/10.26618/inv.v3i2.6032</w:t>
      </w:r>
    </w:p>
    <w:p w:rsidR="00462A81" w:rsidRPr="00462A81" w:rsidRDefault="00462A81" w:rsidP="00462A81">
      <w:pPr>
        <w:widowControl w:val="0"/>
        <w:autoSpaceDE w:val="0"/>
        <w:autoSpaceDN w:val="0"/>
        <w:adjustRightInd w:val="0"/>
        <w:ind w:left="480" w:hanging="480"/>
        <w:rPr>
          <w:rFonts w:cs="Times New Roman"/>
          <w:noProof/>
          <w:sz w:val="18"/>
          <w:szCs w:val="24"/>
        </w:rPr>
      </w:pPr>
      <w:r w:rsidRPr="00462A81">
        <w:rPr>
          <w:rFonts w:cs="Times New Roman"/>
          <w:noProof/>
          <w:sz w:val="18"/>
          <w:szCs w:val="24"/>
        </w:rPr>
        <w:t xml:space="preserve">Kasmir. (2016). </w:t>
      </w:r>
      <w:r w:rsidRPr="00462A81">
        <w:rPr>
          <w:rFonts w:cs="Times New Roman"/>
          <w:i/>
          <w:iCs/>
          <w:noProof/>
          <w:sz w:val="18"/>
          <w:szCs w:val="24"/>
        </w:rPr>
        <w:t>Analisis Laporan Keuangan. Jakarta : Raja Grafindo Persada</w:t>
      </w:r>
      <w:r w:rsidRPr="00462A81">
        <w:rPr>
          <w:rFonts w:cs="Times New Roman"/>
          <w:noProof/>
          <w:sz w:val="18"/>
          <w:szCs w:val="24"/>
        </w:rPr>
        <w:t>.</w:t>
      </w:r>
    </w:p>
    <w:p w:rsidR="00462A81" w:rsidRPr="00462A81" w:rsidRDefault="00462A81" w:rsidP="00462A81">
      <w:pPr>
        <w:widowControl w:val="0"/>
        <w:autoSpaceDE w:val="0"/>
        <w:autoSpaceDN w:val="0"/>
        <w:adjustRightInd w:val="0"/>
        <w:ind w:left="480" w:hanging="480"/>
        <w:rPr>
          <w:rFonts w:cs="Times New Roman"/>
          <w:noProof/>
          <w:sz w:val="18"/>
          <w:szCs w:val="24"/>
        </w:rPr>
      </w:pPr>
      <w:r w:rsidRPr="00462A81">
        <w:rPr>
          <w:rFonts w:cs="Times New Roman"/>
          <w:noProof/>
          <w:sz w:val="18"/>
          <w:szCs w:val="24"/>
        </w:rPr>
        <w:t xml:space="preserve">Kumalasari, R. D. N. W. (2016a). </w:t>
      </w:r>
      <w:r w:rsidRPr="00462A81">
        <w:rPr>
          <w:rFonts w:cs="Times New Roman"/>
          <w:i/>
          <w:iCs/>
          <w:noProof/>
          <w:sz w:val="18"/>
          <w:szCs w:val="24"/>
        </w:rPr>
        <w:t>). Pengaruh Operating Leverage Dan Financial Leverage Terhadap Profitabilitas</w:t>
      </w:r>
      <w:r w:rsidRPr="00462A81">
        <w:rPr>
          <w:rFonts w:cs="Times New Roman"/>
          <w:noProof/>
          <w:sz w:val="18"/>
          <w:szCs w:val="24"/>
        </w:rPr>
        <w:t xml:space="preserve">. . </w:t>
      </w:r>
      <w:r w:rsidRPr="00462A81">
        <w:rPr>
          <w:rFonts w:cs="Times New Roman"/>
          <w:i/>
          <w:iCs/>
          <w:noProof/>
          <w:sz w:val="18"/>
          <w:szCs w:val="24"/>
        </w:rPr>
        <w:t>5 (5)</w:t>
      </w:r>
      <w:r w:rsidRPr="00462A81">
        <w:rPr>
          <w:rFonts w:cs="Times New Roman"/>
          <w:noProof/>
          <w:sz w:val="18"/>
          <w:szCs w:val="24"/>
        </w:rPr>
        <w:t xml:space="preserve">, </w:t>
      </w:r>
      <w:r w:rsidRPr="00462A81">
        <w:rPr>
          <w:rFonts w:cs="Times New Roman"/>
          <w:i/>
          <w:iCs/>
          <w:noProof/>
          <w:sz w:val="18"/>
          <w:szCs w:val="24"/>
        </w:rPr>
        <w:t>1</w:t>
      </w:r>
      <w:r w:rsidRPr="00462A81">
        <w:rPr>
          <w:rFonts w:cs="Times New Roman"/>
          <w:noProof/>
          <w:sz w:val="18"/>
          <w:szCs w:val="24"/>
        </w:rPr>
        <w:t>.</w:t>
      </w:r>
    </w:p>
    <w:p w:rsidR="00462A81" w:rsidRPr="00462A81" w:rsidRDefault="00462A81" w:rsidP="00462A81">
      <w:pPr>
        <w:widowControl w:val="0"/>
        <w:autoSpaceDE w:val="0"/>
        <w:autoSpaceDN w:val="0"/>
        <w:adjustRightInd w:val="0"/>
        <w:ind w:left="480" w:hanging="480"/>
        <w:rPr>
          <w:rFonts w:cs="Times New Roman"/>
          <w:noProof/>
          <w:sz w:val="18"/>
          <w:szCs w:val="24"/>
        </w:rPr>
      </w:pPr>
      <w:r w:rsidRPr="00462A81">
        <w:rPr>
          <w:rFonts w:cs="Times New Roman"/>
          <w:noProof/>
          <w:sz w:val="18"/>
          <w:szCs w:val="24"/>
        </w:rPr>
        <w:t xml:space="preserve">Kumalasari, R. D. N. W. (2016b). </w:t>
      </w:r>
      <w:r w:rsidRPr="00462A81">
        <w:rPr>
          <w:rFonts w:cs="Times New Roman"/>
          <w:i/>
          <w:iCs/>
          <w:noProof/>
          <w:sz w:val="18"/>
          <w:szCs w:val="24"/>
        </w:rPr>
        <w:t>Pengaruh Operating Leverage Dan Financial Leverage Terhadap Profitabilitas Pada Perusahaan Telekomunikasi. Jurnal Ilmu Dan Riset Manajemen.</w:t>
      </w:r>
      <w:r w:rsidRPr="00462A81">
        <w:rPr>
          <w:rFonts w:cs="Times New Roman"/>
          <w:noProof/>
          <w:sz w:val="18"/>
          <w:szCs w:val="24"/>
        </w:rPr>
        <w:t xml:space="preserve"> </w:t>
      </w:r>
      <w:r w:rsidRPr="00462A81">
        <w:rPr>
          <w:rFonts w:cs="Times New Roman"/>
          <w:i/>
          <w:iCs/>
          <w:noProof/>
          <w:sz w:val="18"/>
          <w:szCs w:val="24"/>
        </w:rPr>
        <w:t>5 (5)</w:t>
      </w:r>
      <w:r w:rsidRPr="00462A81">
        <w:rPr>
          <w:rFonts w:cs="Times New Roman"/>
          <w:noProof/>
          <w:sz w:val="18"/>
          <w:szCs w:val="24"/>
        </w:rPr>
        <w:t xml:space="preserve">, </w:t>
      </w:r>
      <w:r w:rsidRPr="00462A81">
        <w:rPr>
          <w:rFonts w:cs="Times New Roman"/>
          <w:i/>
          <w:iCs/>
          <w:noProof/>
          <w:sz w:val="18"/>
          <w:szCs w:val="24"/>
        </w:rPr>
        <w:t>1</w:t>
      </w:r>
      <w:r w:rsidRPr="00462A81">
        <w:rPr>
          <w:rFonts w:cs="Times New Roman"/>
          <w:noProof/>
          <w:sz w:val="18"/>
          <w:szCs w:val="24"/>
        </w:rPr>
        <w:t>–</w:t>
      </w:r>
      <w:r w:rsidRPr="00462A81">
        <w:rPr>
          <w:rFonts w:cs="Times New Roman"/>
          <w:i/>
          <w:iCs/>
          <w:noProof/>
          <w:sz w:val="18"/>
          <w:szCs w:val="24"/>
        </w:rPr>
        <w:t>1</w:t>
      </w:r>
      <w:r w:rsidRPr="00462A81">
        <w:rPr>
          <w:rFonts w:cs="Times New Roman"/>
          <w:noProof/>
          <w:sz w:val="18"/>
          <w:szCs w:val="24"/>
        </w:rPr>
        <w:t>.</w:t>
      </w:r>
    </w:p>
    <w:p w:rsidR="00462A81" w:rsidRPr="00462A81" w:rsidRDefault="00462A81" w:rsidP="00462A81">
      <w:pPr>
        <w:widowControl w:val="0"/>
        <w:autoSpaceDE w:val="0"/>
        <w:autoSpaceDN w:val="0"/>
        <w:adjustRightInd w:val="0"/>
        <w:ind w:left="480" w:hanging="480"/>
        <w:rPr>
          <w:rFonts w:cs="Times New Roman"/>
          <w:noProof/>
          <w:sz w:val="18"/>
          <w:szCs w:val="24"/>
        </w:rPr>
      </w:pPr>
      <w:r w:rsidRPr="00462A81">
        <w:rPr>
          <w:rFonts w:cs="Times New Roman"/>
          <w:noProof/>
          <w:sz w:val="18"/>
          <w:szCs w:val="24"/>
        </w:rPr>
        <w:t xml:space="preserve">Lestari Y,A, Nuzula, F. (2017). </w:t>
      </w:r>
      <w:r w:rsidRPr="00462A81">
        <w:rPr>
          <w:rFonts w:cs="Times New Roman"/>
          <w:i/>
          <w:iCs/>
          <w:noProof/>
          <w:sz w:val="18"/>
          <w:szCs w:val="24"/>
        </w:rPr>
        <w:t>Analisis Pengaruh Financial Leverage Dan Operating Leverage Terhadap Profitabilitas Perusahaan.(Studi Pada Perusahaan Keuangan Yang Terdaftar Di Bursa Efek Indonesia Periode 2012-2015).</w:t>
      </w:r>
      <w:r w:rsidRPr="00462A81">
        <w:rPr>
          <w:rFonts w:cs="Times New Roman"/>
          <w:noProof/>
          <w:sz w:val="18"/>
          <w:szCs w:val="24"/>
        </w:rPr>
        <w:t xml:space="preserve"> </w:t>
      </w:r>
      <w:r w:rsidRPr="00462A81">
        <w:rPr>
          <w:rFonts w:cs="Times New Roman"/>
          <w:i/>
          <w:iCs/>
          <w:noProof/>
          <w:sz w:val="18"/>
          <w:szCs w:val="24"/>
        </w:rPr>
        <w:t>46 (1). 1</w:t>
      </w:r>
      <w:r w:rsidRPr="00462A81">
        <w:rPr>
          <w:rFonts w:cs="Times New Roman"/>
          <w:noProof/>
          <w:sz w:val="18"/>
          <w:szCs w:val="24"/>
        </w:rPr>
        <w:t>-.</w:t>
      </w:r>
    </w:p>
    <w:p w:rsidR="00462A81" w:rsidRPr="00462A81" w:rsidRDefault="00462A81" w:rsidP="00462A81">
      <w:pPr>
        <w:widowControl w:val="0"/>
        <w:autoSpaceDE w:val="0"/>
        <w:autoSpaceDN w:val="0"/>
        <w:adjustRightInd w:val="0"/>
        <w:ind w:left="480" w:hanging="480"/>
        <w:rPr>
          <w:rFonts w:cs="Times New Roman"/>
          <w:noProof/>
          <w:sz w:val="18"/>
          <w:szCs w:val="24"/>
        </w:rPr>
      </w:pPr>
      <w:r w:rsidRPr="00462A81">
        <w:rPr>
          <w:rFonts w:cs="Times New Roman"/>
          <w:noProof/>
          <w:sz w:val="18"/>
          <w:szCs w:val="24"/>
        </w:rPr>
        <w:t xml:space="preserve">Lienardo, U., Aswan, A., &amp; Ali, M. (2022). Analisa Pengaruh Leverage Dan Return on Asset Terhadap Earning Per Share (Studi Kasus Perusahaan Real Estate Dan Properti Di Indonesia). </w:t>
      </w:r>
      <w:r w:rsidRPr="00462A81">
        <w:rPr>
          <w:rFonts w:cs="Times New Roman"/>
          <w:i/>
          <w:iCs/>
          <w:noProof/>
          <w:sz w:val="18"/>
          <w:szCs w:val="24"/>
        </w:rPr>
        <w:t>Journal of Business Administration (JBA)</w:t>
      </w:r>
      <w:r w:rsidRPr="00462A81">
        <w:rPr>
          <w:rFonts w:cs="Times New Roman"/>
          <w:noProof/>
          <w:sz w:val="18"/>
          <w:szCs w:val="24"/>
        </w:rPr>
        <w:t xml:space="preserve">, </w:t>
      </w:r>
      <w:r w:rsidRPr="00462A81">
        <w:rPr>
          <w:rFonts w:cs="Times New Roman"/>
          <w:i/>
          <w:iCs/>
          <w:noProof/>
          <w:sz w:val="18"/>
          <w:szCs w:val="24"/>
        </w:rPr>
        <w:t>2</w:t>
      </w:r>
      <w:r w:rsidRPr="00462A81">
        <w:rPr>
          <w:rFonts w:cs="Times New Roman"/>
          <w:noProof/>
          <w:sz w:val="18"/>
          <w:szCs w:val="24"/>
        </w:rPr>
        <w:t>(1), 27. https://doi.org/10.31963/jba.v2i1.3447</w:t>
      </w:r>
    </w:p>
    <w:p w:rsidR="00462A81" w:rsidRPr="00462A81" w:rsidRDefault="00462A81" w:rsidP="00462A81">
      <w:pPr>
        <w:widowControl w:val="0"/>
        <w:autoSpaceDE w:val="0"/>
        <w:autoSpaceDN w:val="0"/>
        <w:adjustRightInd w:val="0"/>
        <w:ind w:left="480" w:hanging="480"/>
        <w:rPr>
          <w:rFonts w:cs="Times New Roman"/>
          <w:noProof/>
          <w:sz w:val="18"/>
          <w:szCs w:val="24"/>
        </w:rPr>
      </w:pPr>
      <w:r w:rsidRPr="00462A81">
        <w:rPr>
          <w:rFonts w:cs="Times New Roman"/>
          <w:noProof/>
          <w:sz w:val="18"/>
          <w:szCs w:val="24"/>
        </w:rPr>
        <w:t xml:space="preserve">Ningsih, S., &amp; Utami, W. B. (2020). Pengaruh operating leverage dan struktur modal terhadap kinerja keuangan. </w:t>
      </w:r>
      <w:r w:rsidRPr="00462A81">
        <w:rPr>
          <w:rFonts w:cs="Times New Roman"/>
          <w:i/>
          <w:iCs/>
          <w:noProof/>
          <w:sz w:val="18"/>
          <w:szCs w:val="24"/>
        </w:rPr>
        <w:t>Jurnal Akuntansi Dan Pajak</w:t>
      </w:r>
      <w:r w:rsidRPr="00462A81">
        <w:rPr>
          <w:rFonts w:cs="Times New Roman"/>
          <w:noProof/>
          <w:sz w:val="18"/>
          <w:szCs w:val="24"/>
        </w:rPr>
        <w:t xml:space="preserve">, </w:t>
      </w:r>
      <w:r w:rsidRPr="00462A81">
        <w:rPr>
          <w:rFonts w:cs="Times New Roman"/>
          <w:i/>
          <w:iCs/>
          <w:noProof/>
          <w:sz w:val="18"/>
          <w:szCs w:val="24"/>
        </w:rPr>
        <w:t>20</w:t>
      </w:r>
      <w:r w:rsidRPr="00462A81">
        <w:rPr>
          <w:rFonts w:cs="Times New Roman"/>
          <w:noProof/>
          <w:sz w:val="18"/>
          <w:szCs w:val="24"/>
        </w:rPr>
        <w:t>(2), 154–160.</w:t>
      </w:r>
    </w:p>
    <w:p w:rsidR="00462A81" w:rsidRPr="00462A81" w:rsidRDefault="00462A81" w:rsidP="00462A81">
      <w:pPr>
        <w:widowControl w:val="0"/>
        <w:autoSpaceDE w:val="0"/>
        <w:autoSpaceDN w:val="0"/>
        <w:adjustRightInd w:val="0"/>
        <w:ind w:left="480" w:hanging="480"/>
        <w:rPr>
          <w:rFonts w:cs="Times New Roman"/>
          <w:noProof/>
          <w:sz w:val="18"/>
          <w:szCs w:val="24"/>
        </w:rPr>
      </w:pPr>
      <w:r w:rsidRPr="00462A81">
        <w:rPr>
          <w:rFonts w:cs="Times New Roman"/>
          <w:noProof/>
          <w:sz w:val="18"/>
          <w:szCs w:val="24"/>
        </w:rPr>
        <w:t xml:space="preserve">Putra, R., &amp; Kadang, J. (2020). Pengaruh Operating Leverage Dan Financial Leverage Terhadap Profitabilitas. </w:t>
      </w:r>
      <w:r w:rsidRPr="00462A81">
        <w:rPr>
          <w:rFonts w:cs="Times New Roman"/>
          <w:i/>
          <w:iCs/>
          <w:noProof/>
          <w:sz w:val="18"/>
          <w:szCs w:val="24"/>
        </w:rPr>
        <w:t>Jurnal Ilmu Manajemen Universitas Tadulako (JIMUT)</w:t>
      </w:r>
      <w:r w:rsidRPr="00462A81">
        <w:rPr>
          <w:rFonts w:cs="Times New Roman"/>
          <w:noProof/>
          <w:sz w:val="18"/>
          <w:szCs w:val="24"/>
        </w:rPr>
        <w:t xml:space="preserve">, </w:t>
      </w:r>
      <w:r w:rsidRPr="00462A81">
        <w:rPr>
          <w:rFonts w:cs="Times New Roman"/>
          <w:i/>
          <w:iCs/>
          <w:noProof/>
          <w:sz w:val="18"/>
          <w:szCs w:val="24"/>
        </w:rPr>
        <w:t>6</w:t>
      </w:r>
      <w:r w:rsidRPr="00462A81">
        <w:rPr>
          <w:rFonts w:cs="Times New Roman"/>
          <w:noProof/>
          <w:sz w:val="18"/>
          <w:szCs w:val="24"/>
        </w:rPr>
        <w:t>(2), 096–102. https://doi.org/10.22487/jimut.v6i2.224</w:t>
      </w:r>
    </w:p>
    <w:p w:rsidR="00462A81" w:rsidRPr="00462A81" w:rsidRDefault="00462A81" w:rsidP="00462A81">
      <w:pPr>
        <w:widowControl w:val="0"/>
        <w:autoSpaceDE w:val="0"/>
        <w:autoSpaceDN w:val="0"/>
        <w:adjustRightInd w:val="0"/>
        <w:ind w:left="480" w:hanging="480"/>
        <w:rPr>
          <w:rFonts w:cs="Times New Roman"/>
          <w:noProof/>
          <w:sz w:val="18"/>
          <w:szCs w:val="24"/>
        </w:rPr>
      </w:pPr>
      <w:r w:rsidRPr="00462A81">
        <w:rPr>
          <w:rFonts w:cs="Times New Roman"/>
          <w:noProof/>
          <w:sz w:val="18"/>
          <w:szCs w:val="24"/>
        </w:rPr>
        <w:t xml:space="preserve">Qurays, A. A., Susyanti, J., &amp; Rachmat, A. (2018). Pengaruh Financial Leverage, Operating Leverage Dan Debt To Equity Ratio (Der) Terhadap Profitabilitas Perusahaan. </w:t>
      </w:r>
      <w:r w:rsidRPr="00462A81">
        <w:rPr>
          <w:rFonts w:cs="Times New Roman"/>
          <w:i/>
          <w:iCs/>
          <w:noProof/>
          <w:sz w:val="18"/>
          <w:szCs w:val="24"/>
        </w:rPr>
        <w:t>E-JRM: Elektronik Jurnal Riset Manajemen</w:t>
      </w:r>
      <w:r w:rsidRPr="00462A81">
        <w:rPr>
          <w:rFonts w:cs="Times New Roman"/>
          <w:noProof/>
          <w:sz w:val="18"/>
          <w:szCs w:val="24"/>
        </w:rPr>
        <w:t xml:space="preserve">, </w:t>
      </w:r>
      <w:r w:rsidRPr="00462A81">
        <w:rPr>
          <w:rFonts w:cs="Times New Roman"/>
          <w:i/>
          <w:iCs/>
          <w:noProof/>
          <w:sz w:val="18"/>
          <w:szCs w:val="24"/>
        </w:rPr>
        <w:t>7</w:t>
      </w:r>
      <w:r w:rsidRPr="00462A81">
        <w:rPr>
          <w:rFonts w:cs="Times New Roman"/>
          <w:noProof/>
          <w:sz w:val="18"/>
          <w:szCs w:val="24"/>
        </w:rPr>
        <w:t>(01), 36–50.</w:t>
      </w:r>
    </w:p>
    <w:p w:rsidR="00462A81" w:rsidRPr="00462A81" w:rsidRDefault="00462A81" w:rsidP="00462A81">
      <w:pPr>
        <w:widowControl w:val="0"/>
        <w:autoSpaceDE w:val="0"/>
        <w:autoSpaceDN w:val="0"/>
        <w:adjustRightInd w:val="0"/>
        <w:ind w:left="480" w:hanging="480"/>
        <w:rPr>
          <w:rFonts w:cs="Times New Roman"/>
          <w:noProof/>
          <w:sz w:val="18"/>
          <w:szCs w:val="24"/>
        </w:rPr>
      </w:pPr>
      <w:r w:rsidRPr="00462A81">
        <w:rPr>
          <w:rFonts w:cs="Times New Roman"/>
          <w:noProof/>
          <w:sz w:val="18"/>
          <w:szCs w:val="24"/>
        </w:rPr>
        <w:t xml:space="preserve">Setiawan, E., Iskandar, Y., &amp; Basari, M. A. (2019). Pengaruh Degree Of Operating Leverage (Dol) Dan Degree Of Financial Leverage (Dfl) Terhadap Profitabilitas (suatu studi pada PT. Waskita Karya (Persero), Tbk yang terdaftar di Bursa Efek Indonesia periode 2008-2017). </w:t>
      </w:r>
      <w:r w:rsidRPr="00462A81">
        <w:rPr>
          <w:rFonts w:cs="Times New Roman"/>
          <w:i/>
          <w:iCs/>
          <w:noProof/>
          <w:sz w:val="18"/>
          <w:szCs w:val="24"/>
        </w:rPr>
        <w:t>Business Management And Journal Enterpreurship Journal</w:t>
      </w:r>
      <w:r w:rsidRPr="00462A81">
        <w:rPr>
          <w:rFonts w:cs="Times New Roman"/>
          <w:noProof/>
          <w:sz w:val="18"/>
          <w:szCs w:val="24"/>
        </w:rPr>
        <w:t xml:space="preserve">, </w:t>
      </w:r>
      <w:r w:rsidRPr="00462A81">
        <w:rPr>
          <w:rFonts w:cs="Times New Roman"/>
          <w:i/>
          <w:iCs/>
          <w:noProof/>
          <w:sz w:val="18"/>
          <w:szCs w:val="24"/>
        </w:rPr>
        <w:t>1</w:t>
      </w:r>
      <w:r w:rsidRPr="00462A81">
        <w:rPr>
          <w:rFonts w:cs="Times New Roman"/>
          <w:noProof/>
          <w:sz w:val="18"/>
          <w:szCs w:val="24"/>
        </w:rPr>
        <w:t>(2), 149–157. https://jurnal.unigal.ac.id/index.php/bmej/article/view/2300</w:t>
      </w:r>
    </w:p>
    <w:p w:rsidR="00462A81" w:rsidRPr="00462A81" w:rsidRDefault="00462A81" w:rsidP="00462A81">
      <w:pPr>
        <w:widowControl w:val="0"/>
        <w:autoSpaceDE w:val="0"/>
        <w:autoSpaceDN w:val="0"/>
        <w:adjustRightInd w:val="0"/>
        <w:ind w:left="480" w:hanging="480"/>
        <w:rPr>
          <w:rFonts w:cs="Times New Roman"/>
          <w:noProof/>
          <w:sz w:val="18"/>
          <w:szCs w:val="24"/>
        </w:rPr>
      </w:pPr>
      <w:r w:rsidRPr="00462A81">
        <w:rPr>
          <w:rFonts w:cs="Times New Roman"/>
          <w:noProof/>
          <w:sz w:val="18"/>
          <w:szCs w:val="24"/>
        </w:rPr>
        <w:t xml:space="preserve">Sitorus, M., &amp; Pangestuti, I. R. D. (2016). Analisis Pengaruh ROE, ROA, EPS, DPS, DOL, dan DFL terhadap Market Value Added pada Industri Manufaktur di BEI Tahun 2011-2014. </w:t>
      </w:r>
      <w:r w:rsidRPr="00462A81">
        <w:rPr>
          <w:rFonts w:cs="Times New Roman"/>
          <w:i/>
          <w:iCs/>
          <w:noProof/>
          <w:sz w:val="18"/>
          <w:szCs w:val="24"/>
        </w:rPr>
        <w:t>Diponegoro Journal of Management</w:t>
      </w:r>
      <w:r w:rsidRPr="00462A81">
        <w:rPr>
          <w:rFonts w:cs="Times New Roman"/>
          <w:noProof/>
          <w:sz w:val="18"/>
          <w:szCs w:val="24"/>
        </w:rPr>
        <w:t xml:space="preserve">, </w:t>
      </w:r>
      <w:r w:rsidRPr="00462A81">
        <w:rPr>
          <w:rFonts w:cs="Times New Roman"/>
          <w:i/>
          <w:iCs/>
          <w:noProof/>
          <w:sz w:val="18"/>
          <w:szCs w:val="24"/>
        </w:rPr>
        <w:t>5</w:t>
      </w:r>
      <w:r w:rsidRPr="00462A81">
        <w:rPr>
          <w:rFonts w:cs="Times New Roman"/>
          <w:noProof/>
          <w:sz w:val="18"/>
          <w:szCs w:val="24"/>
        </w:rPr>
        <w:t>(3), 1–13.</w:t>
      </w:r>
    </w:p>
    <w:p w:rsidR="00462A81" w:rsidRPr="00462A81" w:rsidRDefault="00462A81" w:rsidP="00462A81">
      <w:pPr>
        <w:widowControl w:val="0"/>
        <w:autoSpaceDE w:val="0"/>
        <w:autoSpaceDN w:val="0"/>
        <w:adjustRightInd w:val="0"/>
        <w:ind w:left="480" w:hanging="480"/>
        <w:rPr>
          <w:rFonts w:cs="Times New Roman"/>
          <w:noProof/>
          <w:sz w:val="18"/>
          <w:szCs w:val="24"/>
        </w:rPr>
      </w:pPr>
      <w:r w:rsidRPr="00462A81">
        <w:rPr>
          <w:rFonts w:cs="Times New Roman"/>
          <w:noProof/>
          <w:sz w:val="18"/>
          <w:szCs w:val="24"/>
        </w:rPr>
        <w:t xml:space="preserve">Slamet Riyanto, D. (2020). </w:t>
      </w:r>
      <w:r w:rsidRPr="00462A81">
        <w:rPr>
          <w:rFonts w:cs="Times New Roman"/>
          <w:i/>
          <w:iCs/>
          <w:noProof/>
          <w:sz w:val="18"/>
          <w:szCs w:val="24"/>
        </w:rPr>
        <w:t>Metode Riset Penelitian Kuantitatif Penelitian di Bidang Manajemen, Teknik, Pendidikan dan Eksperimen. Yogyakarta.</w:t>
      </w:r>
    </w:p>
    <w:p w:rsidR="00462A81" w:rsidRPr="00462A81" w:rsidRDefault="00462A81" w:rsidP="00462A81">
      <w:pPr>
        <w:widowControl w:val="0"/>
        <w:autoSpaceDE w:val="0"/>
        <w:autoSpaceDN w:val="0"/>
        <w:adjustRightInd w:val="0"/>
        <w:ind w:left="480" w:hanging="480"/>
        <w:rPr>
          <w:rFonts w:cs="Times New Roman"/>
          <w:noProof/>
          <w:sz w:val="18"/>
          <w:szCs w:val="24"/>
        </w:rPr>
      </w:pPr>
      <w:r w:rsidRPr="00462A81">
        <w:rPr>
          <w:rFonts w:cs="Times New Roman"/>
          <w:noProof/>
          <w:sz w:val="18"/>
          <w:szCs w:val="24"/>
        </w:rPr>
        <w:t xml:space="preserve">Sugiyono. (2019). </w:t>
      </w:r>
      <w:r w:rsidRPr="00462A81">
        <w:rPr>
          <w:rFonts w:cs="Times New Roman"/>
          <w:i/>
          <w:iCs/>
          <w:noProof/>
          <w:sz w:val="18"/>
          <w:szCs w:val="24"/>
        </w:rPr>
        <w:t>Metode Penelitian Pendidikan (Pendekatan Kuantitatif, Kualitatif, dan R&amp;D)</w:t>
      </w:r>
      <w:r w:rsidRPr="00462A81">
        <w:rPr>
          <w:rFonts w:cs="Times New Roman"/>
          <w:noProof/>
          <w:sz w:val="18"/>
          <w:szCs w:val="24"/>
        </w:rPr>
        <w:t>. Bandung : Alfabeta.</w:t>
      </w:r>
    </w:p>
    <w:p w:rsidR="00462A81" w:rsidRPr="00462A81" w:rsidRDefault="00462A81" w:rsidP="00462A81">
      <w:pPr>
        <w:widowControl w:val="0"/>
        <w:autoSpaceDE w:val="0"/>
        <w:autoSpaceDN w:val="0"/>
        <w:adjustRightInd w:val="0"/>
        <w:ind w:left="480" w:hanging="480"/>
        <w:rPr>
          <w:rFonts w:cs="Times New Roman"/>
          <w:noProof/>
          <w:sz w:val="18"/>
          <w:szCs w:val="24"/>
        </w:rPr>
      </w:pPr>
      <w:r w:rsidRPr="00462A81">
        <w:rPr>
          <w:rFonts w:cs="Times New Roman"/>
          <w:noProof/>
          <w:sz w:val="18"/>
          <w:szCs w:val="24"/>
        </w:rPr>
        <w:t xml:space="preserve">Suhardi, M. (2023). </w:t>
      </w:r>
      <w:r w:rsidRPr="00462A81">
        <w:rPr>
          <w:rFonts w:cs="Times New Roman"/>
          <w:i/>
          <w:iCs/>
          <w:noProof/>
          <w:sz w:val="18"/>
          <w:szCs w:val="24"/>
        </w:rPr>
        <w:t>Buku ajar Dasar Metodologi Penelitian. NTB: Pusat Perkembangan Pendidikan Dan Penelitian Indonesia.</w:t>
      </w:r>
    </w:p>
    <w:p w:rsidR="00462A81" w:rsidRPr="00462A81" w:rsidRDefault="00462A81" w:rsidP="00462A81">
      <w:pPr>
        <w:widowControl w:val="0"/>
        <w:autoSpaceDE w:val="0"/>
        <w:autoSpaceDN w:val="0"/>
        <w:adjustRightInd w:val="0"/>
        <w:ind w:left="480" w:hanging="480"/>
        <w:rPr>
          <w:rFonts w:cs="Times New Roman"/>
          <w:noProof/>
          <w:sz w:val="18"/>
          <w:szCs w:val="24"/>
        </w:rPr>
      </w:pPr>
      <w:r w:rsidRPr="00462A81">
        <w:rPr>
          <w:rFonts w:cs="Times New Roman"/>
          <w:noProof/>
          <w:sz w:val="18"/>
          <w:szCs w:val="24"/>
        </w:rPr>
        <w:t xml:space="preserve">Sujarweni, V. W. (2021). </w:t>
      </w:r>
      <w:r w:rsidRPr="00462A81">
        <w:rPr>
          <w:rFonts w:cs="Times New Roman"/>
          <w:i/>
          <w:iCs/>
          <w:noProof/>
          <w:sz w:val="18"/>
          <w:szCs w:val="24"/>
        </w:rPr>
        <w:t>Manajemen Keuangan Teori, Aplikasi Dan Hasil Penelitian. Pustaka Baru Press, Yogyakarta (2021). Manajemen Keuangan Teori, Aplikasi Dan Hasil Penelitian. Pustaka Baru Press, Yogyakarta</w:t>
      </w:r>
      <w:r w:rsidRPr="00462A81">
        <w:rPr>
          <w:rFonts w:cs="Times New Roman"/>
          <w:noProof/>
          <w:sz w:val="18"/>
          <w:szCs w:val="24"/>
        </w:rPr>
        <w:t>.</w:t>
      </w:r>
    </w:p>
    <w:p w:rsidR="00462A81" w:rsidRPr="00462A81" w:rsidRDefault="00462A81" w:rsidP="00462A81">
      <w:pPr>
        <w:widowControl w:val="0"/>
        <w:autoSpaceDE w:val="0"/>
        <w:autoSpaceDN w:val="0"/>
        <w:adjustRightInd w:val="0"/>
        <w:ind w:left="480" w:hanging="480"/>
        <w:rPr>
          <w:rFonts w:cs="Times New Roman"/>
          <w:noProof/>
          <w:sz w:val="18"/>
          <w:szCs w:val="24"/>
        </w:rPr>
      </w:pPr>
      <w:r w:rsidRPr="00462A81">
        <w:rPr>
          <w:rFonts w:cs="Times New Roman"/>
          <w:noProof/>
          <w:sz w:val="18"/>
          <w:szCs w:val="24"/>
        </w:rPr>
        <w:t xml:space="preserve">WIYARTO, G. S. (2018). Pengaruh Dol, Dfl, Car Terhadap Return Saham Perusahaan Perbankan Di Bei. </w:t>
      </w:r>
      <w:r w:rsidRPr="00462A81">
        <w:rPr>
          <w:rFonts w:cs="Times New Roman"/>
          <w:i/>
          <w:iCs/>
          <w:noProof/>
          <w:sz w:val="18"/>
          <w:szCs w:val="24"/>
        </w:rPr>
        <w:t>Jurnal Ilmu Dan Riset Manajemen</w:t>
      </w:r>
      <w:r w:rsidRPr="00462A81">
        <w:rPr>
          <w:rFonts w:cs="Times New Roman"/>
          <w:noProof/>
          <w:sz w:val="18"/>
          <w:szCs w:val="24"/>
        </w:rPr>
        <w:t xml:space="preserve">, </w:t>
      </w:r>
      <w:r w:rsidRPr="00462A81">
        <w:rPr>
          <w:rFonts w:cs="Times New Roman"/>
          <w:i/>
          <w:iCs/>
          <w:noProof/>
          <w:sz w:val="18"/>
          <w:szCs w:val="24"/>
        </w:rPr>
        <w:t>7</w:t>
      </w:r>
      <w:r w:rsidRPr="00462A81">
        <w:rPr>
          <w:rFonts w:cs="Times New Roman"/>
          <w:noProof/>
          <w:sz w:val="18"/>
          <w:szCs w:val="24"/>
        </w:rPr>
        <w:t>(12), 16.</w:t>
      </w:r>
    </w:p>
    <w:p w:rsidR="00462A81" w:rsidRPr="00462A81" w:rsidRDefault="00462A81" w:rsidP="00462A81">
      <w:pPr>
        <w:widowControl w:val="0"/>
        <w:autoSpaceDE w:val="0"/>
        <w:autoSpaceDN w:val="0"/>
        <w:adjustRightInd w:val="0"/>
        <w:ind w:left="480" w:hanging="480"/>
        <w:rPr>
          <w:noProof/>
          <w:sz w:val="18"/>
        </w:rPr>
      </w:pPr>
      <w:r w:rsidRPr="00462A81">
        <w:rPr>
          <w:rFonts w:cs="Times New Roman"/>
          <w:noProof/>
          <w:sz w:val="18"/>
          <w:szCs w:val="24"/>
        </w:rPr>
        <w:t xml:space="preserve">Worokinasih., F. N. dan S. (2018). </w:t>
      </w:r>
      <w:r w:rsidRPr="00462A81">
        <w:rPr>
          <w:rFonts w:cs="Times New Roman"/>
          <w:i/>
          <w:iCs/>
          <w:noProof/>
          <w:sz w:val="18"/>
          <w:szCs w:val="24"/>
        </w:rPr>
        <w:t>Penggunaan Rasio Profitabilitas, Likuiditas, Leverage Dan Arus Kas Untuk Memprediksi Financial Distress (Studi Pada Perusahaan Sektor Aneka Industri.Yang Terdaftar Di Bursa Efek Indonesia Periode 2013-2016). Jurnal Administrasi Bisnis (JAB).</w:t>
      </w:r>
      <w:r w:rsidRPr="00462A81">
        <w:rPr>
          <w:rFonts w:cs="Times New Roman"/>
          <w:noProof/>
          <w:sz w:val="18"/>
          <w:szCs w:val="24"/>
        </w:rPr>
        <w:t xml:space="preserve"> </w:t>
      </w:r>
      <w:r w:rsidRPr="00462A81">
        <w:rPr>
          <w:rFonts w:cs="Times New Roman"/>
          <w:i/>
          <w:iCs/>
          <w:noProof/>
          <w:sz w:val="18"/>
          <w:szCs w:val="24"/>
        </w:rPr>
        <w:t>61 (2)</w:t>
      </w:r>
      <w:r w:rsidRPr="00462A81">
        <w:rPr>
          <w:rFonts w:cs="Times New Roman"/>
          <w:noProof/>
          <w:sz w:val="18"/>
          <w:szCs w:val="24"/>
        </w:rPr>
        <w:t xml:space="preserve">, </w:t>
      </w:r>
      <w:r w:rsidRPr="00462A81">
        <w:rPr>
          <w:rFonts w:cs="Times New Roman"/>
          <w:i/>
          <w:iCs/>
          <w:noProof/>
          <w:sz w:val="18"/>
          <w:szCs w:val="24"/>
        </w:rPr>
        <w:t>13</w:t>
      </w:r>
      <w:r w:rsidRPr="00462A81">
        <w:rPr>
          <w:rFonts w:cs="Times New Roman"/>
          <w:noProof/>
          <w:sz w:val="18"/>
          <w:szCs w:val="24"/>
        </w:rPr>
        <w:t>.</w:t>
      </w:r>
    </w:p>
    <w:p w:rsidR="00231070" w:rsidRDefault="00DF2FEA" w:rsidP="00462A81">
      <w:pPr>
        <w:widowControl w:val="0"/>
        <w:autoSpaceDE w:val="0"/>
        <w:autoSpaceDN w:val="0"/>
        <w:adjustRightInd w:val="0"/>
        <w:ind w:left="480" w:hanging="480"/>
        <w:rPr>
          <w:sz w:val="18"/>
          <w:szCs w:val="18"/>
        </w:rPr>
      </w:pPr>
      <w:r>
        <w:rPr>
          <w:sz w:val="18"/>
          <w:szCs w:val="18"/>
        </w:rPr>
        <w:fldChar w:fldCharType="end"/>
      </w:r>
    </w:p>
    <w:p w:rsidR="00231070" w:rsidRDefault="00231070">
      <w:pPr>
        <w:rPr>
          <w:sz w:val="18"/>
          <w:szCs w:val="18"/>
        </w:rPr>
      </w:pPr>
    </w:p>
    <w:p w:rsidR="00231070" w:rsidRDefault="00231070">
      <w:pPr>
        <w:rPr>
          <w:sz w:val="18"/>
          <w:szCs w:val="18"/>
        </w:rPr>
      </w:pPr>
    </w:p>
    <w:p w:rsidR="00231070" w:rsidRDefault="00231070">
      <w:pPr>
        <w:rPr>
          <w:sz w:val="18"/>
          <w:szCs w:val="18"/>
        </w:rPr>
      </w:pPr>
    </w:p>
    <w:p w:rsidR="00231070" w:rsidRDefault="00231070">
      <w:pPr>
        <w:rPr>
          <w:color w:val="000000"/>
          <w:sz w:val="18"/>
          <w:szCs w:val="18"/>
        </w:rPr>
      </w:pPr>
    </w:p>
    <w:p w:rsidR="00231070" w:rsidRDefault="00711726">
      <w:pPr>
        <w:tabs>
          <w:tab w:val="left" w:pos="8055"/>
        </w:tabs>
        <w:rPr>
          <w:sz w:val="18"/>
          <w:szCs w:val="18"/>
        </w:rPr>
      </w:pPr>
      <w:r>
        <w:rPr>
          <w:sz w:val="18"/>
          <w:szCs w:val="18"/>
        </w:rPr>
        <w:tab/>
      </w:r>
    </w:p>
    <w:sectPr w:rsidR="00231070" w:rsidSect="00586B16">
      <w:headerReference w:type="even" r:id="rId16"/>
      <w:headerReference w:type="default" r:id="rId17"/>
      <w:footerReference w:type="even" r:id="rId18"/>
      <w:footerReference w:type="default" r:id="rId19"/>
      <w:headerReference w:type="first" r:id="rId20"/>
      <w:footerReference w:type="first" r:id="rId21"/>
      <w:pgSz w:w="11907" w:h="16840"/>
      <w:pgMar w:top="1418" w:right="1418" w:bottom="1418" w:left="1701" w:header="850" w:footer="850" w:gutter="0"/>
      <w:pgNumType w:start="6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2AD" w:rsidRDefault="00A242AD" w:rsidP="00231070">
      <w:r>
        <w:separator/>
      </w:r>
    </w:p>
  </w:endnote>
  <w:endnote w:type="continuationSeparator" w:id="0">
    <w:p w:rsidR="00A242AD" w:rsidRDefault="00A242AD" w:rsidP="00231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0000000000000000000"/>
    <w:charset w:val="00"/>
    <w:family w:val="roman"/>
    <w:notTrueType/>
    <w:pitch w:val="default"/>
  </w:font>
  <w:font w:name="BatangChe">
    <w:panose1 w:val="00000000000000000000"/>
    <w:charset w:val="00"/>
    <w:family w:val="roman"/>
    <w:notTrueType/>
    <w:pitch w:val="default"/>
  </w:font>
  <w:font w:name="NimbusRomNo9L-Medi">
    <w:panose1 w:val="00000000000000000000"/>
    <w:charset w:val="00"/>
    <w:family w:val="roman"/>
    <w:notTrueType/>
    <w:pitch w:val="default"/>
  </w:font>
  <w:font w:name="NimbusRomNo9L-Regu">
    <w:panose1 w:val="00000000000000000000"/>
    <w:charset w:val="00"/>
    <w:family w:val="roman"/>
    <w:notTrueType/>
    <w:pitch w:val="default"/>
  </w:font>
  <w:font w:name="Palatin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Quattrocen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19F" w:rsidRDefault="008B619F">
    <w:pPr>
      <w:widowControl w:val="0"/>
      <w:pBdr>
        <w:top w:val="nil"/>
        <w:left w:val="nil"/>
        <w:bottom w:val="single" w:sz="6" w:space="1" w:color="000000"/>
        <w:right w:val="nil"/>
        <w:between w:val="nil"/>
      </w:pBdr>
      <w:spacing w:line="276" w:lineRule="auto"/>
      <w:rPr>
        <w:color w:val="000000"/>
      </w:rPr>
    </w:pPr>
  </w:p>
  <w:p w:rsidR="008B619F" w:rsidRPr="002A62ED" w:rsidRDefault="008B619F">
    <w:pPr>
      <w:widowControl w:val="0"/>
      <w:pBdr>
        <w:left w:val="nil"/>
        <w:bottom w:val="nil"/>
        <w:right w:val="nil"/>
        <w:between w:val="nil"/>
      </w:pBdr>
      <w:spacing w:line="276" w:lineRule="auto"/>
      <w:rPr>
        <w:b/>
        <w:i/>
        <w:color w:val="000000"/>
        <w:sz w:val="18"/>
        <w:szCs w:val="18"/>
      </w:rPr>
    </w:pPr>
  </w:p>
  <w:tbl>
    <w:tblPr>
      <w:tblStyle w:val="afb"/>
      <w:tblW w:w="8744" w:type="dxa"/>
      <w:tblInd w:w="-6" w:type="dxa"/>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Layout w:type="fixed"/>
      <w:tblLook w:val="0400" w:firstRow="0" w:lastRow="0" w:firstColumn="0" w:lastColumn="0" w:noHBand="0" w:noVBand="1"/>
    </w:tblPr>
    <w:tblGrid>
      <w:gridCol w:w="8114"/>
      <w:gridCol w:w="630"/>
    </w:tblGrid>
    <w:tr w:rsidR="008B619F" w:rsidRPr="002A62ED">
      <w:trPr>
        <w:cantSplit/>
        <w:trHeight w:val="207"/>
        <w:tblHeader/>
      </w:trPr>
      <w:tc>
        <w:tcPr>
          <w:tcW w:w="8114" w:type="dxa"/>
        </w:tcPr>
        <w:p w:rsidR="008B619F" w:rsidRDefault="00A242AD" w:rsidP="002A62ED">
          <w:pPr>
            <w:pBdr>
              <w:top w:val="nil"/>
              <w:left w:val="nil"/>
              <w:bottom w:val="nil"/>
              <w:right w:val="nil"/>
              <w:between w:val="nil"/>
            </w:pBdr>
            <w:tabs>
              <w:tab w:val="center" w:pos="4320"/>
              <w:tab w:val="right" w:pos="8640"/>
            </w:tabs>
            <w:rPr>
              <w:b/>
              <w:i/>
              <w:color w:val="000000"/>
              <w:sz w:val="18"/>
              <w:szCs w:val="18"/>
              <w:lang w:val="id-ID"/>
            </w:rPr>
          </w:pPr>
          <w:sdt>
            <w:sdtPr>
              <w:rPr>
                <w:b/>
                <w:i/>
                <w:color w:val="000000"/>
                <w:sz w:val="18"/>
                <w:szCs w:val="18"/>
              </w:rPr>
              <w:tag w:val="goog_rdk_0"/>
              <w:id w:val="897751"/>
            </w:sdtPr>
            <w:sdtEndPr>
              <w:rPr>
                <w:lang w:val="id-ID"/>
              </w:rPr>
            </w:sdtEndPr>
            <w:sdtContent>
              <w:sdt>
                <w:sdtPr>
                  <w:rPr>
                    <w:b/>
                    <w:i/>
                    <w:color w:val="000000"/>
                    <w:sz w:val="18"/>
                    <w:szCs w:val="18"/>
                    <w:lang w:val="id-ID"/>
                  </w:rPr>
                  <w:tag w:val="goog_rdk_0"/>
                  <w:id w:val="1219274"/>
                </w:sdtPr>
                <w:sdtEndPr/>
                <w:sdtContent>
                  <w:r w:rsidR="00501568" w:rsidRPr="00501568">
                    <w:rPr>
                      <w:b/>
                      <w:i/>
                      <w:color w:val="000000"/>
                      <w:sz w:val="18"/>
                      <w:szCs w:val="18"/>
                      <w:lang w:val="id-ID"/>
                    </w:rPr>
                    <w:t>Analisis Pengaruh Dagree Of Operating Leverage (DOL) Terhadap Return On Asset (ROA) Pada PT. Indonesia Prima, Tbk</w:t>
                  </w:r>
                </w:sdtContent>
              </w:sdt>
            </w:sdtContent>
          </w:sdt>
          <w:r w:rsidR="008B619F">
            <w:rPr>
              <w:b/>
              <w:i/>
              <w:color w:val="000000"/>
              <w:sz w:val="18"/>
              <w:szCs w:val="18"/>
            </w:rPr>
            <w:t xml:space="preserve"> </w:t>
          </w:r>
        </w:p>
        <w:p w:rsidR="008B619F" w:rsidRPr="00586B16" w:rsidRDefault="00501568" w:rsidP="00501568">
          <w:pPr>
            <w:pBdr>
              <w:top w:val="nil"/>
              <w:left w:val="nil"/>
              <w:bottom w:val="nil"/>
              <w:right w:val="nil"/>
              <w:between w:val="nil"/>
            </w:pBdr>
            <w:tabs>
              <w:tab w:val="center" w:pos="4320"/>
              <w:tab w:val="right" w:pos="8640"/>
            </w:tabs>
            <w:rPr>
              <w:i/>
              <w:color w:val="000000"/>
              <w:sz w:val="18"/>
              <w:szCs w:val="18"/>
              <w:vertAlign w:val="superscript"/>
              <w:lang w:val="id-ID"/>
            </w:rPr>
          </w:pPr>
          <w:r w:rsidRPr="00586B16">
            <w:rPr>
              <w:i/>
              <w:color w:val="000000"/>
              <w:sz w:val="18"/>
              <w:szCs w:val="18"/>
              <w:lang w:val="id-ID"/>
            </w:rPr>
            <w:t>Jumratu</w:t>
          </w:r>
          <w:r w:rsidR="00586B16" w:rsidRPr="00586B16">
            <w:rPr>
              <w:i/>
              <w:color w:val="000000"/>
              <w:sz w:val="18"/>
              <w:szCs w:val="18"/>
            </w:rPr>
            <w:t xml:space="preserve"> </w:t>
          </w:r>
          <w:r w:rsidR="00586B16" w:rsidRPr="00586B16">
            <w:rPr>
              <w:i/>
              <w:color w:val="000000"/>
              <w:sz w:val="18"/>
              <w:szCs w:val="18"/>
              <w:lang w:val="id-ID"/>
            </w:rPr>
            <w:t>Jumratu</w:t>
          </w:r>
          <w:r w:rsidR="008B619F" w:rsidRPr="00586B16">
            <w:rPr>
              <w:i/>
              <w:color w:val="000000"/>
              <w:sz w:val="18"/>
              <w:szCs w:val="18"/>
              <w:vertAlign w:val="superscript"/>
              <w:lang w:val="id-ID"/>
            </w:rPr>
            <w:t>1</w:t>
          </w:r>
          <w:r w:rsidR="008B619F" w:rsidRPr="00586B16">
            <w:rPr>
              <w:i/>
              <w:color w:val="000000"/>
              <w:sz w:val="18"/>
              <w:szCs w:val="18"/>
            </w:rPr>
            <w:t xml:space="preserve">, </w:t>
          </w:r>
          <w:r w:rsidRPr="00586B16">
            <w:rPr>
              <w:i/>
              <w:color w:val="000000"/>
              <w:sz w:val="18"/>
              <w:szCs w:val="18"/>
              <w:lang w:val="id-ID"/>
            </w:rPr>
            <w:t xml:space="preserve">Nurhayati </w:t>
          </w:r>
          <w:r w:rsidR="00586B16" w:rsidRPr="00586B16">
            <w:rPr>
              <w:i/>
              <w:color w:val="000000"/>
              <w:sz w:val="18"/>
              <w:szCs w:val="18"/>
              <w:lang w:val="id-ID"/>
            </w:rPr>
            <w:t>Nurhayati</w:t>
          </w:r>
          <w:r w:rsidRPr="00586B16">
            <w:rPr>
              <w:i/>
              <w:color w:val="000000"/>
              <w:sz w:val="18"/>
              <w:szCs w:val="18"/>
              <w:vertAlign w:val="superscript"/>
              <w:lang w:val="id-ID"/>
            </w:rPr>
            <w:t>2</w:t>
          </w:r>
          <w:r w:rsidRPr="00586B16">
            <w:rPr>
              <w:i/>
              <w:color w:val="000000"/>
              <w:sz w:val="18"/>
              <w:szCs w:val="18"/>
              <w:lang w:val="id-ID"/>
            </w:rPr>
            <w:t xml:space="preserve">, </w:t>
          </w:r>
          <w:r w:rsidR="008B619F" w:rsidRPr="00586B16">
            <w:rPr>
              <w:i/>
              <w:color w:val="000000"/>
              <w:sz w:val="18"/>
              <w:szCs w:val="18"/>
              <w:lang w:val="id-ID"/>
            </w:rPr>
            <w:t>Aris Munandar</w:t>
          </w:r>
          <w:r w:rsidRPr="00586B16">
            <w:rPr>
              <w:i/>
              <w:color w:val="000000"/>
              <w:sz w:val="18"/>
              <w:szCs w:val="18"/>
              <w:vertAlign w:val="superscript"/>
              <w:lang w:val="id-ID"/>
            </w:rPr>
            <w:t>3</w:t>
          </w:r>
        </w:p>
      </w:tc>
      <w:tc>
        <w:tcPr>
          <w:tcW w:w="630" w:type="dxa"/>
          <w:shd w:val="clear" w:color="auto" w:fill="auto"/>
          <w:vAlign w:val="center"/>
        </w:tcPr>
        <w:p w:rsidR="008B619F" w:rsidRPr="002A62ED" w:rsidRDefault="008B619F">
          <w:pPr>
            <w:pBdr>
              <w:top w:val="nil"/>
              <w:left w:val="nil"/>
              <w:bottom w:val="nil"/>
              <w:right w:val="nil"/>
              <w:between w:val="nil"/>
            </w:pBdr>
            <w:tabs>
              <w:tab w:val="center" w:pos="4320"/>
              <w:tab w:val="right" w:pos="8640"/>
            </w:tabs>
            <w:jc w:val="right"/>
            <w:rPr>
              <w:b/>
              <w:i/>
              <w:color w:val="000000"/>
              <w:sz w:val="18"/>
              <w:szCs w:val="18"/>
            </w:rPr>
          </w:pPr>
          <w:r w:rsidRPr="002A62ED">
            <w:rPr>
              <w:b/>
              <w:i/>
              <w:color w:val="000000"/>
              <w:sz w:val="18"/>
              <w:szCs w:val="18"/>
            </w:rPr>
            <w:fldChar w:fldCharType="begin"/>
          </w:r>
          <w:r w:rsidRPr="002A62ED">
            <w:rPr>
              <w:b/>
              <w:i/>
              <w:color w:val="000000"/>
              <w:sz w:val="18"/>
              <w:szCs w:val="18"/>
            </w:rPr>
            <w:instrText>PAGE</w:instrText>
          </w:r>
          <w:r w:rsidRPr="002A62ED">
            <w:rPr>
              <w:b/>
              <w:i/>
              <w:color w:val="000000"/>
              <w:sz w:val="18"/>
              <w:szCs w:val="18"/>
            </w:rPr>
            <w:fldChar w:fldCharType="separate"/>
          </w:r>
          <w:r w:rsidR="00282431">
            <w:rPr>
              <w:b/>
              <w:i/>
              <w:noProof/>
              <w:color w:val="000000"/>
              <w:sz w:val="18"/>
              <w:szCs w:val="18"/>
            </w:rPr>
            <w:t>64</w:t>
          </w:r>
          <w:r w:rsidRPr="002A62ED">
            <w:rPr>
              <w:b/>
              <w:i/>
              <w:color w:val="000000"/>
              <w:sz w:val="18"/>
              <w:szCs w:val="18"/>
            </w:rPr>
            <w:fldChar w:fldCharType="end"/>
          </w:r>
        </w:p>
      </w:tc>
    </w:tr>
  </w:tbl>
  <w:p w:rsidR="008B619F" w:rsidRDefault="008B619F">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19F" w:rsidRDefault="008B619F">
    <w:pPr>
      <w:widowControl w:val="0"/>
      <w:pBdr>
        <w:top w:val="nil"/>
        <w:left w:val="nil"/>
        <w:bottom w:val="single" w:sz="6" w:space="1" w:color="000000"/>
        <w:right w:val="nil"/>
        <w:between w:val="nil"/>
      </w:pBdr>
      <w:spacing w:line="276" w:lineRule="auto"/>
      <w:rPr>
        <w:color w:val="000000"/>
      </w:rPr>
    </w:pPr>
  </w:p>
  <w:p w:rsidR="008B619F" w:rsidRDefault="008B619F">
    <w:pPr>
      <w:widowControl w:val="0"/>
      <w:pBdr>
        <w:left w:val="nil"/>
        <w:bottom w:val="nil"/>
        <w:right w:val="nil"/>
        <w:between w:val="nil"/>
      </w:pBdr>
      <w:spacing w:line="276" w:lineRule="auto"/>
      <w:rPr>
        <w:color w:val="000000"/>
      </w:rPr>
    </w:pPr>
  </w:p>
  <w:tbl>
    <w:tblPr>
      <w:tblStyle w:val="afc"/>
      <w:tblW w:w="8852" w:type="dxa"/>
      <w:tblInd w:w="-115" w:type="dxa"/>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Layout w:type="fixed"/>
      <w:tblLook w:val="0400" w:firstRow="0" w:lastRow="0" w:firstColumn="0" w:lastColumn="0" w:noHBand="0" w:noVBand="1"/>
    </w:tblPr>
    <w:tblGrid>
      <w:gridCol w:w="8222"/>
      <w:gridCol w:w="630"/>
    </w:tblGrid>
    <w:tr w:rsidR="008B619F">
      <w:trPr>
        <w:cantSplit/>
        <w:trHeight w:val="207"/>
        <w:tblHeader/>
      </w:trPr>
      <w:tc>
        <w:tcPr>
          <w:tcW w:w="8222" w:type="dxa"/>
        </w:tcPr>
        <w:p w:rsidR="008B619F" w:rsidRDefault="008B619F">
          <w:pPr>
            <w:pBdr>
              <w:top w:val="nil"/>
              <w:left w:val="nil"/>
              <w:bottom w:val="nil"/>
              <w:right w:val="nil"/>
              <w:between w:val="nil"/>
            </w:pBdr>
            <w:tabs>
              <w:tab w:val="center" w:pos="4320"/>
              <w:tab w:val="right" w:pos="8640"/>
            </w:tabs>
            <w:rPr>
              <w:color w:val="000000"/>
              <w:sz w:val="18"/>
              <w:szCs w:val="18"/>
            </w:rPr>
          </w:pPr>
        </w:p>
      </w:tc>
      <w:tc>
        <w:tcPr>
          <w:tcW w:w="630" w:type="dxa"/>
          <w:shd w:val="clear" w:color="auto" w:fill="auto"/>
        </w:tcPr>
        <w:p w:rsidR="008B619F" w:rsidRDefault="008B619F">
          <w:pPr>
            <w:pBdr>
              <w:top w:val="nil"/>
              <w:left w:val="nil"/>
              <w:bottom w:val="nil"/>
              <w:right w:val="nil"/>
              <w:between w:val="nil"/>
            </w:pBdr>
            <w:tabs>
              <w:tab w:val="center" w:pos="4320"/>
              <w:tab w:val="right" w:pos="8640"/>
            </w:tabs>
            <w:jc w:val="right"/>
            <w:rPr>
              <w:color w:val="000000"/>
            </w:rPr>
          </w:pPr>
          <w:r>
            <w:rPr>
              <w:color w:val="000000"/>
              <w:sz w:val="18"/>
              <w:szCs w:val="18"/>
            </w:rPr>
            <w:fldChar w:fldCharType="begin"/>
          </w:r>
          <w:r>
            <w:rPr>
              <w:color w:val="000000"/>
              <w:sz w:val="18"/>
              <w:szCs w:val="18"/>
            </w:rPr>
            <w:instrText>PAGE</w:instrText>
          </w:r>
          <w:r>
            <w:rPr>
              <w:color w:val="000000"/>
              <w:sz w:val="18"/>
              <w:szCs w:val="18"/>
            </w:rPr>
            <w:fldChar w:fldCharType="separate"/>
          </w:r>
          <w:r w:rsidR="00282431">
            <w:rPr>
              <w:noProof/>
              <w:color w:val="000000"/>
              <w:sz w:val="18"/>
              <w:szCs w:val="18"/>
            </w:rPr>
            <w:t>69</w:t>
          </w:r>
          <w:r>
            <w:rPr>
              <w:color w:val="000000"/>
              <w:sz w:val="18"/>
              <w:szCs w:val="18"/>
            </w:rPr>
            <w:fldChar w:fldCharType="end"/>
          </w:r>
        </w:p>
      </w:tc>
    </w:tr>
  </w:tbl>
  <w:p w:rsidR="008B619F" w:rsidRDefault="008B619F">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19F" w:rsidRDefault="008B619F">
    <w:pPr>
      <w:widowControl w:val="0"/>
      <w:pBdr>
        <w:top w:val="nil"/>
        <w:left w:val="nil"/>
        <w:bottom w:val="single" w:sz="6" w:space="1" w:color="000000"/>
        <w:right w:val="nil"/>
        <w:between w:val="nil"/>
      </w:pBdr>
      <w:spacing w:line="276" w:lineRule="auto"/>
      <w:rPr>
        <w:color w:val="000000"/>
      </w:rPr>
    </w:pPr>
  </w:p>
  <w:p w:rsidR="008B619F" w:rsidRDefault="008B619F">
    <w:pPr>
      <w:widowControl w:val="0"/>
      <w:pBdr>
        <w:left w:val="nil"/>
        <w:bottom w:val="nil"/>
        <w:right w:val="nil"/>
        <w:between w:val="nil"/>
      </w:pBdr>
      <w:spacing w:line="276" w:lineRule="auto"/>
      <w:rPr>
        <w:color w:val="000000"/>
      </w:rPr>
    </w:pPr>
  </w:p>
  <w:tbl>
    <w:tblPr>
      <w:tblStyle w:val="afd"/>
      <w:tblW w:w="8852" w:type="dxa"/>
      <w:tblInd w:w="-115" w:type="dxa"/>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Layout w:type="fixed"/>
      <w:tblLook w:val="0400" w:firstRow="0" w:lastRow="0" w:firstColumn="0" w:lastColumn="0" w:noHBand="0" w:noVBand="1"/>
    </w:tblPr>
    <w:tblGrid>
      <w:gridCol w:w="8222"/>
      <w:gridCol w:w="630"/>
    </w:tblGrid>
    <w:tr w:rsidR="008B619F">
      <w:trPr>
        <w:cantSplit/>
        <w:trHeight w:val="207"/>
        <w:tblHeader/>
      </w:trPr>
      <w:tc>
        <w:tcPr>
          <w:tcW w:w="8222" w:type="dxa"/>
        </w:tcPr>
        <w:p w:rsidR="008B619F" w:rsidRDefault="008B619F">
          <w:pPr>
            <w:pBdr>
              <w:top w:val="nil"/>
              <w:left w:val="nil"/>
              <w:bottom w:val="nil"/>
              <w:right w:val="nil"/>
              <w:between w:val="nil"/>
            </w:pBdr>
            <w:tabs>
              <w:tab w:val="center" w:pos="4320"/>
              <w:tab w:val="right" w:pos="8640"/>
            </w:tabs>
            <w:rPr>
              <w:rFonts w:ascii="Quattrocento Sans" w:eastAsia="Quattrocento Sans" w:hAnsi="Quattrocento Sans" w:cs="Quattrocento Sans"/>
              <w:color w:val="000000"/>
              <w:sz w:val="18"/>
              <w:szCs w:val="18"/>
            </w:rPr>
          </w:pPr>
        </w:p>
      </w:tc>
      <w:tc>
        <w:tcPr>
          <w:tcW w:w="630" w:type="dxa"/>
          <w:shd w:val="clear" w:color="auto" w:fill="auto"/>
        </w:tcPr>
        <w:p w:rsidR="008B619F" w:rsidRDefault="008B619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282431">
            <w:rPr>
              <w:noProof/>
              <w:color w:val="000000"/>
            </w:rPr>
            <w:t>63</w:t>
          </w:r>
          <w:r>
            <w:rPr>
              <w:color w:val="000000"/>
            </w:rPr>
            <w:fldChar w:fldCharType="end"/>
          </w:r>
        </w:p>
      </w:tc>
    </w:tr>
  </w:tbl>
  <w:p w:rsidR="008B619F" w:rsidRDefault="008B619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2AD" w:rsidRDefault="00A242AD" w:rsidP="00231070">
      <w:r>
        <w:separator/>
      </w:r>
    </w:p>
  </w:footnote>
  <w:footnote w:type="continuationSeparator" w:id="0">
    <w:p w:rsidR="00A242AD" w:rsidRDefault="00A242AD" w:rsidP="00231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19F" w:rsidRDefault="008B619F">
    <w:pPr>
      <w:widowControl w:val="0"/>
      <w:pBdr>
        <w:top w:val="nil"/>
        <w:left w:val="nil"/>
        <w:bottom w:val="nil"/>
        <w:right w:val="nil"/>
        <w:between w:val="nil"/>
      </w:pBdr>
      <w:spacing w:line="276" w:lineRule="auto"/>
      <w:rPr>
        <w:color w:val="000000"/>
      </w:rPr>
    </w:pPr>
  </w:p>
  <w:tbl>
    <w:tblPr>
      <w:tblStyle w:val="af8"/>
      <w:tblW w:w="8680" w:type="dxa"/>
      <w:tblInd w:w="-6" w:type="dxa"/>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Layout w:type="fixed"/>
      <w:tblLook w:val="0400" w:firstRow="0" w:lastRow="0" w:firstColumn="0" w:lastColumn="0" w:noHBand="0" w:noVBand="1"/>
    </w:tblPr>
    <w:tblGrid>
      <w:gridCol w:w="4799"/>
      <w:gridCol w:w="3881"/>
    </w:tblGrid>
    <w:tr w:rsidR="008B619F" w:rsidTr="00586B16">
      <w:trPr>
        <w:cantSplit/>
        <w:tblHeader/>
      </w:trPr>
      <w:tc>
        <w:tcPr>
          <w:tcW w:w="4799" w:type="dxa"/>
          <w:vAlign w:val="center"/>
        </w:tcPr>
        <w:p w:rsidR="008B619F" w:rsidRDefault="008B619F">
          <w:pPr>
            <w:pBdr>
              <w:top w:val="nil"/>
              <w:left w:val="nil"/>
              <w:bottom w:val="nil"/>
              <w:right w:val="nil"/>
              <w:between w:val="nil"/>
            </w:pBdr>
            <w:tabs>
              <w:tab w:val="left" w:pos="3024"/>
            </w:tabs>
            <w:rPr>
              <w:color w:val="000000"/>
              <w:sz w:val="18"/>
              <w:szCs w:val="18"/>
            </w:rPr>
          </w:pPr>
          <w:r>
            <w:rPr>
              <w:color w:val="000000"/>
              <w:sz w:val="18"/>
              <w:szCs w:val="18"/>
            </w:rPr>
            <w:t>MIFORTEKH (Jurnal Manajemen Informatika &amp; Teknologi)</w:t>
          </w:r>
        </w:p>
      </w:tc>
      <w:tc>
        <w:tcPr>
          <w:tcW w:w="3881" w:type="dxa"/>
        </w:tcPr>
        <w:p w:rsidR="008B619F" w:rsidRDefault="008B619F">
          <w:pPr>
            <w:tabs>
              <w:tab w:val="center" w:pos="4320"/>
              <w:tab w:val="right" w:pos="8640"/>
            </w:tabs>
            <w:jc w:val="right"/>
            <w:rPr>
              <w:sz w:val="18"/>
              <w:szCs w:val="18"/>
            </w:rPr>
          </w:pPr>
          <w:r>
            <w:rPr>
              <w:sz w:val="18"/>
              <w:szCs w:val="18"/>
            </w:rPr>
            <w:t>p-ISSN:</w:t>
          </w:r>
          <w:r>
            <w:rPr>
              <w:color w:val="0000FF"/>
              <w:sz w:val="18"/>
              <w:szCs w:val="18"/>
            </w:rPr>
            <w:t xml:space="preserve"> 2808-7550 </w:t>
          </w:r>
        </w:p>
        <w:p w:rsidR="008B619F" w:rsidRDefault="008B619F">
          <w:pPr>
            <w:tabs>
              <w:tab w:val="center" w:pos="4320"/>
              <w:tab w:val="right" w:pos="8640"/>
            </w:tabs>
            <w:jc w:val="right"/>
            <w:rPr>
              <w:sz w:val="18"/>
              <w:szCs w:val="18"/>
            </w:rPr>
          </w:pPr>
          <w:r>
            <w:rPr>
              <w:sz w:val="18"/>
              <w:szCs w:val="18"/>
            </w:rPr>
            <w:t>e-ISSN:</w:t>
          </w:r>
          <w:r>
            <w:rPr>
              <w:color w:val="0000FF"/>
              <w:sz w:val="18"/>
              <w:szCs w:val="18"/>
            </w:rPr>
            <w:t xml:space="preserve"> : 2798-0235 </w:t>
          </w:r>
        </w:p>
      </w:tc>
    </w:tr>
  </w:tbl>
  <w:p w:rsidR="008B619F" w:rsidRDefault="008B619F">
    <w:pPr>
      <w:pBdr>
        <w:top w:val="nil"/>
        <w:left w:val="nil"/>
        <w:bottom w:val="single" w:sz="6" w:space="1" w:color="000000"/>
        <w:right w:val="nil"/>
        <w:between w:val="nil"/>
      </w:pBdr>
      <w:tabs>
        <w:tab w:val="center" w:pos="4320"/>
        <w:tab w:val="right" w:pos="8640"/>
      </w:tabs>
      <w:rPr>
        <w:color w:val="000000"/>
      </w:rPr>
    </w:pPr>
  </w:p>
  <w:p w:rsidR="008B619F" w:rsidRDefault="008B619F">
    <w:pPr>
      <w:pBdr>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19F" w:rsidRDefault="008B619F">
    <w:pPr>
      <w:widowControl w:val="0"/>
      <w:pBdr>
        <w:top w:val="nil"/>
        <w:left w:val="nil"/>
        <w:bottom w:val="nil"/>
        <w:right w:val="nil"/>
        <w:between w:val="nil"/>
      </w:pBdr>
      <w:spacing w:line="276" w:lineRule="auto"/>
      <w:rPr>
        <w:color w:val="000000"/>
        <w:sz w:val="18"/>
        <w:szCs w:val="18"/>
      </w:rPr>
    </w:pPr>
  </w:p>
  <w:tbl>
    <w:tblPr>
      <w:tblStyle w:val="af9"/>
      <w:tblW w:w="9019" w:type="dxa"/>
      <w:tblInd w:w="-115" w:type="dxa"/>
      <w:tblBorders>
        <w:top w:val="nil"/>
        <w:left w:val="nil"/>
        <w:bottom w:val="single" w:sz="24" w:space="0" w:color="000000"/>
        <w:right w:val="nil"/>
        <w:insideH w:val="nil"/>
        <w:insideV w:val="nil"/>
      </w:tblBorders>
      <w:tblLayout w:type="fixed"/>
      <w:tblLook w:val="0400" w:firstRow="0" w:lastRow="0" w:firstColumn="0" w:lastColumn="0" w:noHBand="0" w:noVBand="1"/>
    </w:tblPr>
    <w:tblGrid>
      <w:gridCol w:w="5617"/>
      <w:gridCol w:w="3402"/>
    </w:tblGrid>
    <w:tr w:rsidR="008B619F" w:rsidTr="00586B16">
      <w:trPr>
        <w:cantSplit/>
        <w:tblHeader/>
      </w:trPr>
      <w:tc>
        <w:tcPr>
          <w:tcW w:w="5617" w:type="dxa"/>
        </w:tcPr>
        <w:p w:rsidR="008B619F" w:rsidRDefault="00586B16" w:rsidP="00586B16">
          <w:pPr>
            <w:pBdr>
              <w:top w:val="nil"/>
              <w:left w:val="nil"/>
              <w:bottom w:val="nil"/>
              <w:right w:val="nil"/>
              <w:between w:val="nil"/>
            </w:pBdr>
            <w:tabs>
              <w:tab w:val="center" w:pos="4320"/>
              <w:tab w:val="right" w:pos="8640"/>
            </w:tabs>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MIFORTEKH | Volume 5</w:t>
          </w:r>
          <w:r w:rsidR="008B619F">
            <w:rPr>
              <w:rFonts w:ascii="Quattrocento Sans" w:eastAsia="Quattrocento Sans" w:hAnsi="Quattrocento Sans" w:cs="Quattrocento Sans"/>
              <w:color w:val="000000"/>
              <w:sz w:val="18"/>
              <w:szCs w:val="18"/>
            </w:rPr>
            <w:t xml:space="preserve"> No</w:t>
          </w:r>
          <w:r>
            <w:rPr>
              <w:rFonts w:ascii="Quattrocento Sans" w:eastAsia="Quattrocento Sans" w:hAnsi="Quattrocento Sans" w:cs="Quattrocento Sans"/>
              <w:color w:val="000000"/>
              <w:sz w:val="18"/>
              <w:szCs w:val="18"/>
            </w:rPr>
            <w:t xml:space="preserve"> 2</w:t>
          </w:r>
          <w:r w:rsidR="008B619F">
            <w:rPr>
              <w:rFonts w:ascii="Quattrocento Sans" w:eastAsia="Quattrocento Sans" w:hAnsi="Quattrocento Sans" w:cs="Quattrocento Sans"/>
              <w:color w:val="000000"/>
              <w:sz w:val="18"/>
              <w:szCs w:val="18"/>
            </w:rPr>
            <w:t xml:space="preserve"> | </w:t>
          </w:r>
          <w:r>
            <w:rPr>
              <w:rFonts w:ascii="Quattrocento Sans" w:eastAsia="Quattrocento Sans" w:hAnsi="Quattrocento Sans" w:cs="Quattrocento Sans"/>
              <w:color w:val="000000"/>
              <w:sz w:val="18"/>
              <w:szCs w:val="18"/>
            </w:rPr>
            <w:t xml:space="preserve">Oktober </w:t>
          </w:r>
          <w:r w:rsidR="008B619F">
            <w:rPr>
              <w:rFonts w:ascii="Quattrocento Sans" w:eastAsia="Quattrocento Sans" w:hAnsi="Quattrocento Sans" w:cs="Quattrocento Sans"/>
              <w:color w:val="000000"/>
              <w:sz w:val="18"/>
              <w:szCs w:val="18"/>
            </w:rPr>
            <w:t xml:space="preserve">2025: </w:t>
          </w:r>
          <w:r>
            <w:rPr>
              <w:rFonts w:ascii="Quattrocento Sans" w:eastAsia="Quattrocento Sans" w:hAnsi="Quattrocento Sans" w:cs="Quattrocento Sans"/>
              <w:color w:val="000000"/>
              <w:sz w:val="18"/>
              <w:szCs w:val="18"/>
            </w:rPr>
            <w:t>63</w:t>
          </w:r>
          <w:r w:rsidR="008B619F">
            <w:rPr>
              <w:rFonts w:ascii="Quattrocento Sans" w:eastAsia="Quattrocento Sans" w:hAnsi="Quattrocento Sans" w:cs="Quattrocento Sans"/>
              <w:color w:val="000000"/>
              <w:sz w:val="18"/>
              <w:szCs w:val="18"/>
            </w:rPr>
            <w:t>-</w:t>
          </w:r>
          <w:r>
            <w:rPr>
              <w:rFonts w:ascii="Quattrocento Sans" w:eastAsia="Quattrocento Sans" w:hAnsi="Quattrocento Sans" w:cs="Quattrocento Sans"/>
              <w:color w:val="000000"/>
              <w:sz w:val="18"/>
              <w:szCs w:val="18"/>
            </w:rPr>
            <w:t>70</w:t>
          </w:r>
        </w:p>
      </w:tc>
      <w:tc>
        <w:tcPr>
          <w:tcW w:w="3402" w:type="dxa"/>
        </w:tcPr>
        <w:p w:rsidR="008B619F" w:rsidRDefault="008B619F">
          <w:pPr>
            <w:pBdr>
              <w:top w:val="nil"/>
              <w:left w:val="nil"/>
              <w:bottom w:val="nil"/>
              <w:right w:val="nil"/>
              <w:between w:val="nil"/>
            </w:pBdr>
            <w:tabs>
              <w:tab w:val="center" w:pos="4320"/>
              <w:tab w:val="right" w:pos="8640"/>
            </w:tabs>
            <w:jc w:val="right"/>
            <w:rPr>
              <w:rFonts w:ascii="Quattrocento Sans" w:eastAsia="Quattrocento Sans" w:hAnsi="Quattrocento Sans" w:cs="Quattrocento Sans"/>
              <w:color w:val="000000"/>
              <w:sz w:val="18"/>
              <w:szCs w:val="18"/>
            </w:rPr>
          </w:pPr>
        </w:p>
      </w:tc>
    </w:tr>
  </w:tbl>
  <w:p w:rsidR="008B619F" w:rsidRDefault="008B619F">
    <w:pPr>
      <w:pBdr>
        <w:top w:val="nil"/>
        <w:left w:val="nil"/>
        <w:bottom w:val="nil"/>
        <w:right w:val="nil"/>
        <w:between w:val="nil"/>
      </w:pBdr>
      <w:tabs>
        <w:tab w:val="center" w:pos="4320"/>
        <w:tab w:val="right" w:pos="8640"/>
      </w:tabs>
      <w:ind w:right="360"/>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19F" w:rsidRDefault="008B619F">
    <w:pPr>
      <w:widowControl w:val="0"/>
      <w:pBdr>
        <w:top w:val="nil"/>
        <w:left w:val="nil"/>
        <w:bottom w:val="nil"/>
        <w:right w:val="nil"/>
        <w:between w:val="nil"/>
      </w:pBdr>
      <w:spacing w:line="276" w:lineRule="auto"/>
      <w:jc w:val="left"/>
      <w:rPr>
        <w:color w:val="000000"/>
      </w:rPr>
    </w:pPr>
  </w:p>
  <w:tbl>
    <w:tblPr>
      <w:tblStyle w:val="afa"/>
      <w:tblW w:w="8923" w:type="dxa"/>
      <w:jc w:val="center"/>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Layout w:type="fixed"/>
      <w:tblLook w:val="0400" w:firstRow="0" w:lastRow="0" w:firstColumn="0" w:lastColumn="0" w:noHBand="0" w:noVBand="1"/>
    </w:tblPr>
    <w:tblGrid>
      <w:gridCol w:w="2119"/>
      <w:gridCol w:w="6804"/>
    </w:tblGrid>
    <w:tr w:rsidR="008B619F">
      <w:trPr>
        <w:cantSplit/>
        <w:tblHeader/>
        <w:jc w:val="center"/>
      </w:trPr>
      <w:tc>
        <w:tcPr>
          <w:tcW w:w="2119" w:type="dxa"/>
        </w:tcPr>
        <w:p w:rsidR="008B619F" w:rsidRDefault="008B619F">
          <w:pPr>
            <w:pBdr>
              <w:top w:val="nil"/>
              <w:left w:val="nil"/>
              <w:bottom w:val="nil"/>
              <w:right w:val="nil"/>
              <w:between w:val="nil"/>
            </w:pBdr>
            <w:tabs>
              <w:tab w:val="center" w:pos="4320"/>
              <w:tab w:val="right" w:pos="8640"/>
            </w:tabs>
            <w:jc w:val="center"/>
            <w:rPr>
              <w:b/>
              <w:color w:val="000000"/>
            </w:rPr>
          </w:pPr>
          <w:r>
            <w:rPr>
              <w:b/>
              <w:noProof/>
              <w:color w:val="000000"/>
              <w:lang w:eastAsia="en-US"/>
            </w:rPr>
            <w:drawing>
              <wp:inline distT="0" distB="0" distL="0" distR="0">
                <wp:extent cx="1196340" cy="1097280"/>
                <wp:effectExtent l="0" t="0" r="0" b="0"/>
                <wp:docPr id="1312598506" name="image1.png" descr="logo stie transparan"/>
                <wp:cNvGraphicFramePr/>
                <a:graphic xmlns:a="http://schemas.openxmlformats.org/drawingml/2006/main">
                  <a:graphicData uri="http://schemas.openxmlformats.org/drawingml/2006/picture">
                    <pic:pic xmlns:pic="http://schemas.openxmlformats.org/drawingml/2006/picture">
                      <pic:nvPicPr>
                        <pic:cNvPr id="0" name="image1.png" descr="logo stie transparan"/>
                        <pic:cNvPicPr preferRelativeResize="0"/>
                      </pic:nvPicPr>
                      <pic:blipFill>
                        <a:blip r:embed="rId1"/>
                        <a:srcRect/>
                        <a:stretch>
                          <a:fillRect/>
                        </a:stretch>
                      </pic:blipFill>
                      <pic:spPr>
                        <a:xfrm>
                          <a:off x="0" y="0"/>
                          <a:ext cx="1196340" cy="1097280"/>
                        </a:xfrm>
                        <a:prstGeom prst="rect">
                          <a:avLst/>
                        </a:prstGeom>
                        <a:ln/>
                      </pic:spPr>
                    </pic:pic>
                  </a:graphicData>
                </a:graphic>
              </wp:inline>
            </w:drawing>
          </w:r>
        </w:p>
      </w:tc>
      <w:tc>
        <w:tcPr>
          <w:tcW w:w="6804" w:type="dxa"/>
        </w:tcPr>
        <w:p w:rsidR="008B619F" w:rsidRDefault="008B619F">
          <w:pPr>
            <w:pBdr>
              <w:top w:val="nil"/>
              <w:left w:val="nil"/>
              <w:bottom w:val="nil"/>
              <w:right w:val="nil"/>
              <w:between w:val="nil"/>
            </w:pBdr>
            <w:tabs>
              <w:tab w:val="center" w:pos="4320"/>
              <w:tab w:val="right" w:pos="8640"/>
            </w:tabs>
            <w:jc w:val="left"/>
            <w:rPr>
              <w:b/>
              <w:color w:val="000000"/>
              <w:sz w:val="28"/>
              <w:szCs w:val="28"/>
            </w:rPr>
          </w:pPr>
          <w:r>
            <w:rPr>
              <w:b/>
              <w:color w:val="000000"/>
              <w:sz w:val="28"/>
              <w:szCs w:val="28"/>
            </w:rPr>
            <w:br/>
          </w:r>
          <w:r>
            <w:rPr>
              <w:b/>
              <w:color w:val="000000"/>
              <w:sz w:val="24"/>
              <w:szCs w:val="24"/>
            </w:rPr>
            <w:t>MIFORTEKH  (Jurnal Manajemen Informatika &amp; Teknologi)</w:t>
          </w:r>
        </w:p>
        <w:p w:rsidR="008B619F" w:rsidRDefault="008B619F">
          <w:pPr>
            <w:pBdr>
              <w:top w:val="nil"/>
              <w:left w:val="nil"/>
              <w:bottom w:val="nil"/>
              <w:right w:val="nil"/>
              <w:between w:val="nil"/>
            </w:pBdr>
            <w:tabs>
              <w:tab w:val="center" w:pos="4320"/>
              <w:tab w:val="right" w:pos="8640"/>
            </w:tabs>
            <w:jc w:val="left"/>
            <w:rPr>
              <w:sz w:val="22"/>
              <w:szCs w:val="22"/>
            </w:rPr>
          </w:pPr>
          <w:r>
            <w:rPr>
              <w:sz w:val="22"/>
              <w:szCs w:val="22"/>
            </w:rPr>
            <w:t>p-ISSN : 2808-7550 (print) e-ISSN : 2798-0235 (online)</w:t>
          </w:r>
        </w:p>
        <w:p w:rsidR="008B619F" w:rsidRDefault="008B619F" w:rsidP="00282431">
          <w:pPr>
            <w:pBdr>
              <w:top w:val="nil"/>
              <w:left w:val="nil"/>
              <w:bottom w:val="nil"/>
              <w:right w:val="nil"/>
              <w:between w:val="nil"/>
            </w:pBdr>
            <w:tabs>
              <w:tab w:val="center" w:pos="4320"/>
              <w:tab w:val="right" w:pos="8640"/>
            </w:tabs>
            <w:jc w:val="left"/>
            <w:rPr>
              <w:color w:val="000000"/>
              <w:sz w:val="22"/>
              <w:szCs w:val="22"/>
            </w:rPr>
          </w:pPr>
          <w:r>
            <w:rPr>
              <w:color w:val="000000"/>
              <w:sz w:val="22"/>
              <w:szCs w:val="22"/>
            </w:rPr>
            <w:t xml:space="preserve">Vol. 5, No. </w:t>
          </w:r>
          <w:r w:rsidR="00282431">
            <w:rPr>
              <w:color w:val="000000"/>
              <w:sz w:val="22"/>
              <w:szCs w:val="22"/>
            </w:rPr>
            <w:t>2</w:t>
          </w:r>
          <w:r>
            <w:rPr>
              <w:color w:val="000000"/>
              <w:sz w:val="22"/>
              <w:szCs w:val="22"/>
            </w:rPr>
            <w:t xml:space="preserve">, </w:t>
          </w:r>
          <w:r w:rsidR="00282431">
            <w:rPr>
              <w:color w:val="000000"/>
              <w:sz w:val="22"/>
              <w:szCs w:val="22"/>
            </w:rPr>
            <w:t>Oktober</w:t>
          </w:r>
          <w:r>
            <w:rPr>
              <w:color w:val="000000"/>
              <w:sz w:val="22"/>
              <w:szCs w:val="22"/>
            </w:rPr>
            <w:t xml:space="preserve"> 2025</w:t>
          </w:r>
          <w:r>
            <w:rPr>
              <w:color w:val="000000"/>
              <w:sz w:val="22"/>
              <w:szCs w:val="22"/>
            </w:rPr>
            <w:br/>
          </w:r>
          <w:r>
            <w:rPr>
              <w:sz w:val="22"/>
              <w:szCs w:val="22"/>
            </w:rPr>
            <w:t>https://https//journal.stiestekom.ac.id/index.php/mifortekh</w:t>
          </w:r>
        </w:p>
      </w:tc>
    </w:tr>
  </w:tbl>
  <w:p w:rsidR="008B619F" w:rsidRDefault="008B619F">
    <w:pPr>
      <w:pBdr>
        <w:top w:val="nil"/>
        <w:left w:val="nil"/>
        <w:bottom w:val="single" w:sz="6" w:space="1" w:color="000000"/>
        <w:right w:val="nil"/>
        <w:between w:val="nil"/>
      </w:pBdr>
      <w:tabs>
        <w:tab w:val="center" w:pos="4320"/>
        <w:tab w:val="right" w:pos="8640"/>
      </w:tabs>
      <w:ind w:right="45"/>
      <w:rPr>
        <w:color w:val="000000"/>
      </w:rPr>
    </w:pPr>
  </w:p>
  <w:p w:rsidR="008B619F" w:rsidRDefault="008B619F">
    <w:pPr>
      <w:pBdr>
        <w:left w:val="nil"/>
        <w:bottom w:val="nil"/>
        <w:right w:val="nil"/>
        <w:between w:val="nil"/>
      </w:pBdr>
      <w:tabs>
        <w:tab w:val="center" w:pos="4320"/>
        <w:tab w:val="right" w:pos="8640"/>
      </w:tabs>
      <w:ind w:right="45"/>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7885"/>
    <w:multiLevelType w:val="multilevel"/>
    <w:tmpl w:val="A18A9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4423AF"/>
    <w:multiLevelType w:val="multilevel"/>
    <w:tmpl w:val="93742D1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EB1454"/>
    <w:multiLevelType w:val="multilevel"/>
    <w:tmpl w:val="14EE71E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55160"/>
    <w:multiLevelType w:val="hybridMultilevel"/>
    <w:tmpl w:val="7A907294"/>
    <w:lvl w:ilvl="0" w:tplc="906AC456">
      <w:start w:val="3"/>
      <w:numFmt w:val="decimal"/>
      <w:lvlText w:val="%1"/>
      <w:lvlJc w:val="left"/>
      <w:pPr>
        <w:ind w:left="360" w:hanging="360"/>
      </w:pPr>
      <w:rPr>
        <w:rFonts w:hint="default"/>
      </w:rPr>
    </w:lvl>
    <w:lvl w:ilvl="1" w:tplc="30F0EF54">
      <w:start w:val="1"/>
      <w:numFmt w:val="decimal"/>
      <w:lvlText w:val="%2."/>
      <w:lvlJc w:val="left"/>
      <w:pPr>
        <w:ind w:left="1080" w:hanging="360"/>
      </w:pPr>
      <w:rPr>
        <w:rFonts w:eastAsia="Arial" w:hint="default"/>
        <w:b w:val="0"/>
        <w:i w:val="0"/>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15DD79E4"/>
    <w:multiLevelType w:val="hybridMultilevel"/>
    <w:tmpl w:val="4CBA0108"/>
    <w:lvl w:ilvl="0" w:tplc="38090019">
      <w:start w:val="1"/>
      <w:numFmt w:val="lowerLetter"/>
      <w:lvlText w:val="%1."/>
      <w:lvlJc w:val="left"/>
      <w:pPr>
        <w:ind w:left="1637" w:hanging="360"/>
      </w:p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5" w15:restartNumberingAfterBreak="0">
    <w:nsid w:val="24592A6C"/>
    <w:multiLevelType w:val="hybridMultilevel"/>
    <w:tmpl w:val="3216EB80"/>
    <w:lvl w:ilvl="0" w:tplc="11149772">
      <w:start w:val="1"/>
      <w:numFmt w:val="decimal"/>
      <w:lvlText w:val="%1."/>
      <w:lvlJc w:val="left"/>
      <w:pPr>
        <w:ind w:left="2346" w:hanging="360"/>
      </w:pPr>
      <w:rPr>
        <w:rFonts w:hint="default"/>
        <w:b/>
        <w:bCs/>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 w15:restartNumberingAfterBreak="0">
    <w:nsid w:val="259C18FB"/>
    <w:multiLevelType w:val="multilevel"/>
    <w:tmpl w:val="316443B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590AF6"/>
    <w:multiLevelType w:val="hybridMultilevel"/>
    <w:tmpl w:val="68587A14"/>
    <w:lvl w:ilvl="0" w:tplc="0421000F">
      <w:start w:val="1"/>
      <w:numFmt w:val="decimal"/>
      <w:lvlText w:val="%1."/>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01F7E"/>
    <w:multiLevelType w:val="hybridMultilevel"/>
    <w:tmpl w:val="30B64478"/>
    <w:lvl w:ilvl="0" w:tplc="0421000F">
      <w:start w:val="1"/>
      <w:numFmt w:val="decimal"/>
      <w:lvlText w:val="%1."/>
      <w:lvlJc w:val="left"/>
      <w:pPr>
        <w:ind w:left="2118" w:hanging="360"/>
      </w:pPr>
    </w:lvl>
    <w:lvl w:ilvl="1" w:tplc="04090019" w:tentative="1">
      <w:start w:val="1"/>
      <w:numFmt w:val="lowerLetter"/>
      <w:lvlText w:val="%2."/>
      <w:lvlJc w:val="left"/>
      <w:pPr>
        <w:ind w:left="2838" w:hanging="360"/>
      </w:pPr>
    </w:lvl>
    <w:lvl w:ilvl="2" w:tplc="0409001B" w:tentative="1">
      <w:start w:val="1"/>
      <w:numFmt w:val="lowerRoman"/>
      <w:lvlText w:val="%3."/>
      <w:lvlJc w:val="right"/>
      <w:pPr>
        <w:ind w:left="3558" w:hanging="180"/>
      </w:pPr>
    </w:lvl>
    <w:lvl w:ilvl="3" w:tplc="0409000F" w:tentative="1">
      <w:start w:val="1"/>
      <w:numFmt w:val="decimal"/>
      <w:lvlText w:val="%4."/>
      <w:lvlJc w:val="left"/>
      <w:pPr>
        <w:ind w:left="4278" w:hanging="360"/>
      </w:pPr>
    </w:lvl>
    <w:lvl w:ilvl="4" w:tplc="04090019" w:tentative="1">
      <w:start w:val="1"/>
      <w:numFmt w:val="lowerLetter"/>
      <w:lvlText w:val="%5."/>
      <w:lvlJc w:val="left"/>
      <w:pPr>
        <w:ind w:left="4998" w:hanging="360"/>
      </w:pPr>
    </w:lvl>
    <w:lvl w:ilvl="5" w:tplc="0409001B" w:tentative="1">
      <w:start w:val="1"/>
      <w:numFmt w:val="lowerRoman"/>
      <w:lvlText w:val="%6."/>
      <w:lvlJc w:val="right"/>
      <w:pPr>
        <w:ind w:left="5718" w:hanging="180"/>
      </w:pPr>
    </w:lvl>
    <w:lvl w:ilvl="6" w:tplc="0409000F" w:tentative="1">
      <w:start w:val="1"/>
      <w:numFmt w:val="decimal"/>
      <w:lvlText w:val="%7."/>
      <w:lvlJc w:val="left"/>
      <w:pPr>
        <w:ind w:left="6438" w:hanging="360"/>
      </w:pPr>
    </w:lvl>
    <w:lvl w:ilvl="7" w:tplc="04090019" w:tentative="1">
      <w:start w:val="1"/>
      <w:numFmt w:val="lowerLetter"/>
      <w:lvlText w:val="%8."/>
      <w:lvlJc w:val="left"/>
      <w:pPr>
        <w:ind w:left="7158" w:hanging="360"/>
      </w:pPr>
    </w:lvl>
    <w:lvl w:ilvl="8" w:tplc="0409001B" w:tentative="1">
      <w:start w:val="1"/>
      <w:numFmt w:val="lowerRoman"/>
      <w:lvlText w:val="%9."/>
      <w:lvlJc w:val="right"/>
      <w:pPr>
        <w:ind w:left="7878" w:hanging="180"/>
      </w:pPr>
    </w:lvl>
  </w:abstractNum>
  <w:abstractNum w:abstractNumId="9" w15:restartNumberingAfterBreak="0">
    <w:nsid w:val="2F5758EA"/>
    <w:multiLevelType w:val="hybridMultilevel"/>
    <w:tmpl w:val="C7208F90"/>
    <w:lvl w:ilvl="0" w:tplc="B5ECBDFA">
      <w:start w:val="1"/>
      <w:numFmt w:val="upperLetter"/>
      <w:lvlText w:val="%1."/>
      <w:lvlJc w:val="left"/>
      <w:pPr>
        <w:ind w:left="729" w:hanging="360"/>
      </w:pPr>
      <w:rPr>
        <w:rFonts w:hint="default"/>
      </w:rPr>
    </w:lvl>
    <w:lvl w:ilvl="1" w:tplc="38090019" w:tentative="1">
      <w:start w:val="1"/>
      <w:numFmt w:val="lowerLetter"/>
      <w:lvlText w:val="%2."/>
      <w:lvlJc w:val="left"/>
      <w:pPr>
        <w:ind w:left="1449" w:hanging="360"/>
      </w:pPr>
    </w:lvl>
    <w:lvl w:ilvl="2" w:tplc="3809001B" w:tentative="1">
      <w:start w:val="1"/>
      <w:numFmt w:val="lowerRoman"/>
      <w:lvlText w:val="%3."/>
      <w:lvlJc w:val="right"/>
      <w:pPr>
        <w:ind w:left="2169" w:hanging="180"/>
      </w:pPr>
    </w:lvl>
    <w:lvl w:ilvl="3" w:tplc="3809000F" w:tentative="1">
      <w:start w:val="1"/>
      <w:numFmt w:val="decimal"/>
      <w:lvlText w:val="%4."/>
      <w:lvlJc w:val="left"/>
      <w:pPr>
        <w:ind w:left="2889" w:hanging="360"/>
      </w:pPr>
    </w:lvl>
    <w:lvl w:ilvl="4" w:tplc="38090019" w:tentative="1">
      <w:start w:val="1"/>
      <w:numFmt w:val="lowerLetter"/>
      <w:lvlText w:val="%5."/>
      <w:lvlJc w:val="left"/>
      <w:pPr>
        <w:ind w:left="3609" w:hanging="360"/>
      </w:pPr>
    </w:lvl>
    <w:lvl w:ilvl="5" w:tplc="3809001B" w:tentative="1">
      <w:start w:val="1"/>
      <w:numFmt w:val="lowerRoman"/>
      <w:lvlText w:val="%6."/>
      <w:lvlJc w:val="right"/>
      <w:pPr>
        <w:ind w:left="4329" w:hanging="180"/>
      </w:pPr>
    </w:lvl>
    <w:lvl w:ilvl="6" w:tplc="3809000F" w:tentative="1">
      <w:start w:val="1"/>
      <w:numFmt w:val="decimal"/>
      <w:lvlText w:val="%7."/>
      <w:lvlJc w:val="left"/>
      <w:pPr>
        <w:ind w:left="5049" w:hanging="360"/>
      </w:pPr>
    </w:lvl>
    <w:lvl w:ilvl="7" w:tplc="38090019" w:tentative="1">
      <w:start w:val="1"/>
      <w:numFmt w:val="lowerLetter"/>
      <w:lvlText w:val="%8."/>
      <w:lvlJc w:val="left"/>
      <w:pPr>
        <w:ind w:left="5769" w:hanging="360"/>
      </w:pPr>
    </w:lvl>
    <w:lvl w:ilvl="8" w:tplc="3809001B" w:tentative="1">
      <w:start w:val="1"/>
      <w:numFmt w:val="lowerRoman"/>
      <w:lvlText w:val="%9."/>
      <w:lvlJc w:val="right"/>
      <w:pPr>
        <w:ind w:left="6489" w:hanging="180"/>
      </w:pPr>
    </w:lvl>
  </w:abstractNum>
  <w:abstractNum w:abstractNumId="10" w15:restartNumberingAfterBreak="0">
    <w:nsid w:val="329F3158"/>
    <w:multiLevelType w:val="hybridMultilevel"/>
    <w:tmpl w:val="C77089E8"/>
    <w:lvl w:ilvl="0" w:tplc="0421000F">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1" w15:restartNumberingAfterBreak="0">
    <w:nsid w:val="363430ED"/>
    <w:multiLevelType w:val="multilevel"/>
    <w:tmpl w:val="363430ED"/>
    <w:lvl w:ilvl="0">
      <w:start w:val="1"/>
      <w:numFmt w:val="upperLetter"/>
      <w:lvlText w:val="%1."/>
      <w:lvlJc w:val="left"/>
      <w:pPr>
        <w:ind w:left="640" w:hanging="356"/>
      </w:pPr>
      <w:rPr>
        <w:rFonts w:hint="default"/>
        <w:b/>
        <w:bCs/>
        <w:spacing w:val="0"/>
        <w:w w:val="100"/>
        <w:lang w:eastAsia="en-US" w:bidi="ar-SA"/>
      </w:rPr>
    </w:lvl>
    <w:lvl w:ilvl="1">
      <w:start w:val="1"/>
      <w:numFmt w:val="decimal"/>
      <w:lvlText w:val="%2."/>
      <w:lvlJc w:val="left"/>
      <w:pPr>
        <w:ind w:left="783" w:hanging="357"/>
      </w:pPr>
      <w:rPr>
        <w:rFonts w:hint="default"/>
        <w:spacing w:val="0"/>
        <w:w w:val="100"/>
        <w:lang w:eastAsia="en-US" w:bidi="ar-SA"/>
      </w:rPr>
    </w:lvl>
    <w:lvl w:ilvl="2">
      <w:numFmt w:val="bullet"/>
      <w:lvlText w:val="•"/>
      <w:lvlJc w:val="left"/>
      <w:pPr>
        <w:ind w:left="1100" w:hanging="357"/>
      </w:pPr>
      <w:rPr>
        <w:rFonts w:hint="default"/>
        <w:lang w:eastAsia="en-US" w:bidi="ar-SA"/>
      </w:rPr>
    </w:lvl>
    <w:lvl w:ilvl="3">
      <w:numFmt w:val="bullet"/>
      <w:lvlText w:val="•"/>
      <w:lvlJc w:val="left"/>
      <w:pPr>
        <w:ind w:left="2097" w:hanging="357"/>
      </w:pPr>
      <w:rPr>
        <w:rFonts w:hint="default"/>
        <w:lang w:eastAsia="en-US" w:bidi="ar-SA"/>
      </w:rPr>
    </w:lvl>
    <w:lvl w:ilvl="4">
      <w:numFmt w:val="bullet"/>
      <w:lvlText w:val="•"/>
      <w:lvlJc w:val="left"/>
      <w:pPr>
        <w:ind w:left="3094" w:hanging="357"/>
      </w:pPr>
      <w:rPr>
        <w:rFonts w:hint="default"/>
        <w:lang w:eastAsia="en-US" w:bidi="ar-SA"/>
      </w:rPr>
    </w:lvl>
    <w:lvl w:ilvl="5">
      <w:numFmt w:val="bullet"/>
      <w:lvlText w:val="•"/>
      <w:lvlJc w:val="left"/>
      <w:pPr>
        <w:ind w:left="4091" w:hanging="357"/>
      </w:pPr>
      <w:rPr>
        <w:rFonts w:hint="default"/>
        <w:lang w:eastAsia="en-US" w:bidi="ar-SA"/>
      </w:rPr>
    </w:lvl>
    <w:lvl w:ilvl="6">
      <w:numFmt w:val="bullet"/>
      <w:lvlText w:val="•"/>
      <w:lvlJc w:val="left"/>
      <w:pPr>
        <w:ind w:left="5089" w:hanging="357"/>
      </w:pPr>
      <w:rPr>
        <w:rFonts w:hint="default"/>
        <w:lang w:eastAsia="en-US" w:bidi="ar-SA"/>
      </w:rPr>
    </w:lvl>
    <w:lvl w:ilvl="7">
      <w:numFmt w:val="bullet"/>
      <w:lvlText w:val="•"/>
      <w:lvlJc w:val="left"/>
      <w:pPr>
        <w:ind w:left="6086" w:hanging="357"/>
      </w:pPr>
      <w:rPr>
        <w:rFonts w:hint="default"/>
        <w:lang w:eastAsia="en-US" w:bidi="ar-SA"/>
      </w:rPr>
    </w:lvl>
    <w:lvl w:ilvl="8">
      <w:numFmt w:val="bullet"/>
      <w:lvlText w:val="•"/>
      <w:lvlJc w:val="left"/>
      <w:pPr>
        <w:ind w:left="7083" w:hanging="357"/>
      </w:pPr>
      <w:rPr>
        <w:rFonts w:hint="default"/>
        <w:lang w:eastAsia="en-US" w:bidi="ar-SA"/>
      </w:rPr>
    </w:lvl>
  </w:abstractNum>
  <w:abstractNum w:abstractNumId="12" w15:restartNumberingAfterBreak="0">
    <w:nsid w:val="37406275"/>
    <w:multiLevelType w:val="multilevel"/>
    <w:tmpl w:val="D9BC9A6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951E98"/>
    <w:multiLevelType w:val="multilevel"/>
    <w:tmpl w:val="37951E98"/>
    <w:lvl w:ilvl="0">
      <w:start w:val="1"/>
      <w:numFmt w:val="decimal"/>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4" w15:restartNumberingAfterBreak="0">
    <w:nsid w:val="395E1838"/>
    <w:multiLevelType w:val="multilevel"/>
    <w:tmpl w:val="395E1838"/>
    <w:lvl w:ilvl="0">
      <w:numFmt w:val="bullet"/>
      <w:lvlText w:val="•"/>
      <w:lvlJc w:val="left"/>
      <w:pPr>
        <w:ind w:left="856" w:hanging="360"/>
      </w:pPr>
      <w:rPr>
        <w:rFonts w:hint="default"/>
        <w:lang w:eastAsia="en-US" w:bidi="ar-SA"/>
      </w:rPr>
    </w:lvl>
    <w:lvl w:ilvl="1">
      <w:start w:val="1"/>
      <w:numFmt w:val="bullet"/>
      <w:lvlText w:val="o"/>
      <w:lvlJc w:val="left"/>
      <w:pPr>
        <w:ind w:left="1576" w:hanging="360"/>
      </w:pPr>
      <w:rPr>
        <w:rFonts w:ascii="Courier New" w:hAnsi="Courier New" w:cs="Courier New" w:hint="default"/>
      </w:rPr>
    </w:lvl>
    <w:lvl w:ilvl="2">
      <w:start w:val="1"/>
      <w:numFmt w:val="bullet"/>
      <w:lvlText w:val=""/>
      <w:lvlJc w:val="left"/>
      <w:pPr>
        <w:ind w:left="2296" w:hanging="360"/>
      </w:pPr>
      <w:rPr>
        <w:rFonts w:ascii="Wingdings" w:hAnsi="Wingdings" w:hint="default"/>
      </w:rPr>
    </w:lvl>
    <w:lvl w:ilvl="3">
      <w:start w:val="1"/>
      <w:numFmt w:val="bullet"/>
      <w:lvlText w:val=""/>
      <w:lvlJc w:val="left"/>
      <w:pPr>
        <w:ind w:left="3016" w:hanging="360"/>
      </w:pPr>
      <w:rPr>
        <w:rFonts w:ascii="Symbol" w:hAnsi="Symbol" w:hint="default"/>
      </w:rPr>
    </w:lvl>
    <w:lvl w:ilvl="4">
      <w:start w:val="1"/>
      <w:numFmt w:val="bullet"/>
      <w:lvlText w:val="o"/>
      <w:lvlJc w:val="left"/>
      <w:pPr>
        <w:ind w:left="3736" w:hanging="360"/>
      </w:pPr>
      <w:rPr>
        <w:rFonts w:ascii="Courier New" w:hAnsi="Courier New" w:cs="Courier New" w:hint="default"/>
      </w:rPr>
    </w:lvl>
    <w:lvl w:ilvl="5">
      <w:start w:val="1"/>
      <w:numFmt w:val="bullet"/>
      <w:lvlText w:val=""/>
      <w:lvlJc w:val="left"/>
      <w:pPr>
        <w:ind w:left="4456" w:hanging="360"/>
      </w:pPr>
      <w:rPr>
        <w:rFonts w:ascii="Wingdings" w:hAnsi="Wingdings" w:hint="default"/>
      </w:rPr>
    </w:lvl>
    <w:lvl w:ilvl="6">
      <w:start w:val="1"/>
      <w:numFmt w:val="bullet"/>
      <w:lvlText w:val=""/>
      <w:lvlJc w:val="left"/>
      <w:pPr>
        <w:ind w:left="5176" w:hanging="360"/>
      </w:pPr>
      <w:rPr>
        <w:rFonts w:ascii="Symbol" w:hAnsi="Symbol" w:hint="default"/>
      </w:rPr>
    </w:lvl>
    <w:lvl w:ilvl="7">
      <w:start w:val="1"/>
      <w:numFmt w:val="bullet"/>
      <w:lvlText w:val="o"/>
      <w:lvlJc w:val="left"/>
      <w:pPr>
        <w:ind w:left="5896" w:hanging="360"/>
      </w:pPr>
      <w:rPr>
        <w:rFonts w:ascii="Courier New" w:hAnsi="Courier New" w:cs="Courier New" w:hint="default"/>
      </w:rPr>
    </w:lvl>
    <w:lvl w:ilvl="8">
      <w:start w:val="1"/>
      <w:numFmt w:val="bullet"/>
      <w:lvlText w:val=""/>
      <w:lvlJc w:val="left"/>
      <w:pPr>
        <w:ind w:left="6616" w:hanging="360"/>
      </w:pPr>
      <w:rPr>
        <w:rFonts w:ascii="Wingdings" w:hAnsi="Wingdings" w:hint="default"/>
      </w:rPr>
    </w:lvl>
  </w:abstractNum>
  <w:abstractNum w:abstractNumId="15" w15:restartNumberingAfterBreak="0">
    <w:nsid w:val="3A6F72B0"/>
    <w:multiLevelType w:val="hybridMultilevel"/>
    <w:tmpl w:val="36FEFA72"/>
    <w:lvl w:ilvl="0" w:tplc="A9BE75AC">
      <w:start w:val="1"/>
      <w:numFmt w:val="decimal"/>
      <w:lvlText w:val="%1."/>
      <w:lvlJc w:val="left"/>
      <w:pPr>
        <w:ind w:left="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E66330">
      <w:start w:val="1"/>
      <w:numFmt w:val="lowerLetter"/>
      <w:lvlText w:val="%2"/>
      <w:lvlJc w:val="left"/>
      <w:pPr>
        <w:ind w:left="1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7ECF9E">
      <w:start w:val="1"/>
      <w:numFmt w:val="lowerRoman"/>
      <w:lvlText w:val="%3"/>
      <w:lvlJc w:val="left"/>
      <w:pPr>
        <w:ind w:left="2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CA06F0">
      <w:start w:val="1"/>
      <w:numFmt w:val="decimal"/>
      <w:lvlText w:val="%4"/>
      <w:lvlJc w:val="left"/>
      <w:pPr>
        <w:ind w:left="3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FE6514">
      <w:start w:val="1"/>
      <w:numFmt w:val="lowerLetter"/>
      <w:lvlText w:val="%5"/>
      <w:lvlJc w:val="left"/>
      <w:pPr>
        <w:ind w:left="3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483D2A">
      <w:start w:val="1"/>
      <w:numFmt w:val="lowerRoman"/>
      <w:lvlText w:val="%6"/>
      <w:lvlJc w:val="left"/>
      <w:pPr>
        <w:ind w:left="4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66FC72">
      <w:start w:val="1"/>
      <w:numFmt w:val="decimal"/>
      <w:lvlText w:val="%7"/>
      <w:lvlJc w:val="left"/>
      <w:pPr>
        <w:ind w:left="5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CCAE5A">
      <w:start w:val="1"/>
      <w:numFmt w:val="lowerLetter"/>
      <w:lvlText w:val="%8"/>
      <w:lvlJc w:val="left"/>
      <w:pPr>
        <w:ind w:left="6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CC1F34">
      <w:start w:val="1"/>
      <w:numFmt w:val="lowerRoman"/>
      <w:lvlText w:val="%9"/>
      <w:lvlJc w:val="left"/>
      <w:pPr>
        <w:ind w:left="6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D1168F7"/>
    <w:multiLevelType w:val="multilevel"/>
    <w:tmpl w:val="D3C6F8D2"/>
    <w:lvl w:ilvl="0">
      <w:start w:val="1"/>
      <w:numFmt w:val="lowerLetter"/>
      <w:lvlText w:val="%1."/>
      <w:lvlJc w:val="left"/>
      <w:pPr>
        <w:ind w:left="1778" w:hanging="360"/>
      </w:pPr>
      <w:rPr>
        <w:rFonts w:ascii="Arial" w:eastAsia="SimSun" w:hAnsi="Arial" w:cs="Arial"/>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7" w15:restartNumberingAfterBreak="0">
    <w:nsid w:val="41D376F5"/>
    <w:multiLevelType w:val="hybridMultilevel"/>
    <w:tmpl w:val="8ED64000"/>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8" w15:restartNumberingAfterBreak="0">
    <w:nsid w:val="4241786E"/>
    <w:multiLevelType w:val="multilevel"/>
    <w:tmpl w:val="C57A7348"/>
    <w:lvl w:ilvl="0">
      <w:start w:val="1"/>
      <w:numFmt w:val="decimal"/>
      <w:lvlText w:val="%1."/>
      <w:lvlJc w:val="left"/>
      <w:pPr>
        <w:ind w:left="1463" w:hanging="360"/>
      </w:pPr>
      <w:rPr>
        <w:i w:val="0"/>
        <w:iCs w:val="0"/>
      </w:rPr>
    </w:lvl>
    <w:lvl w:ilvl="1">
      <w:start w:val="1"/>
      <w:numFmt w:val="lowerLetter"/>
      <w:lvlText w:val="%2."/>
      <w:lvlJc w:val="left"/>
      <w:pPr>
        <w:ind w:left="2183" w:hanging="360"/>
      </w:pPr>
    </w:lvl>
    <w:lvl w:ilvl="2">
      <w:start w:val="1"/>
      <w:numFmt w:val="lowerRoman"/>
      <w:lvlText w:val="%3."/>
      <w:lvlJc w:val="right"/>
      <w:pPr>
        <w:ind w:left="2903" w:hanging="180"/>
      </w:pPr>
    </w:lvl>
    <w:lvl w:ilvl="3">
      <w:start w:val="1"/>
      <w:numFmt w:val="decimal"/>
      <w:lvlText w:val="%4."/>
      <w:lvlJc w:val="left"/>
      <w:pPr>
        <w:ind w:left="3623" w:hanging="360"/>
      </w:pPr>
    </w:lvl>
    <w:lvl w:ilvl="4">
      <w:start w:val="1"/>
      <w:numFmt w:val="lowerLetter"/>
      <w:lvlText w:val="%5."/>
      <w:lvlJc w:val="left"/>
      <w:pPr>
        <w:ind w:left="4343" w:hanging="360"/>
      </w:pPr>
    </w:lvl>
    <w:lvl w:ilvl="5">
      <w:start w:val="1"/>
      <w:numFmt w:val="lowerRoman"/>
      <w:lvlText w:val="%6."/>
      <w:lvlJc w:val="right"/>
      <w:pPr>
        <w:ind w:left="5063" w:hanging="180"/>
      </w:pPr>
    </w:lvl>
    <w:lvl w:ilvl="6">
      <w:start w:val="1"/>
      <w:numFmt w:val="decimal"/>
      <w:lvlText w:val="%7."/>
      <w:lvlJc w:val="left"/>
      <w:pPr>
        <w:ind w:left="5783" w:hanging="360"/>
      </w:pPr>
    </w:lvl>
    <w:lvl w:ilvl="7">
      <w:start w:val="1"/>
      <w:numFmt w:val="lowerLetter"/>
      <w:lvlText w:val="%8."/>
      <w:lvlJc w:val="left"/>
      <w:pPr>
        <w:ind w:left="6503" w:hanging="360"/>
      </w:pPr>
    </w:lvl>
    <w:lvl w:ilvl="8">
      <w:start w:val="1"/>
      <w:numFmt w:val="lowerRoman"/>
      <w:lvlText w:val="%9."/>
      <w:lvlJc w:val="right"/>
      <w:pPr>
        <w:ind w:left="7223" w:hanging="180"/>
      </w:pPr>
    </w:lvl>
  </w:abstractNum>
  <w:abstractNum w:abstractNumId="19" w15:restartNumberingAfterBreak="0">
    <w:nsid w:val="44606836"/>
    <w:multiLevelType w:val="hybridMultilevel"/>
    <w:tmpl w:val="30B64478"/>
    <w:lvl w:ilvl="0" w:tplc="0421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307E09"/>
    <w:multiLevelType w:val="multilevel"/>
    <w:tmpl w:val="050C032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062369"/>
    <w:multiLevelType w:val="multilevel"/>
    <w:tmpl w:val="99363F20"/>
    <w:lvl w:ilvl="0">
      <w:start w:val="1"/>
      <w:numFmt w:val="lowerLetter"/>
      <w:lvlText w:val="%1."/>
      <w:lvlJc w:val="left"/>
      <w:pPr>
        <w:tabs>
          <w:tab w:val="num" w:pos="720"/>
        </w:tabs>
        <w:ind w:left="720" w:hanging="360"/>
      </w:pPr>
      <w:rPr>
        <w:rFonts w:hint="default"/>
        <w:sz w:val="20"/>
      </w:rPr>
    </w:lvl>
    <w:lvl w:ilvl="1">
      <w:start w:val="2"/>
      <w:numFmt w:val="decimal"/>
      <w:lvlText w:val="%2"/>
      <w:lvlJc w:val="left"/>
      <w:pPr>
        <w:ind w:left="1440" w:hanging="360"/>
      </w:pPr>
      <w:rPr>
        <w:rFonts w:hint="default"/>
        <w:b/>
      </w:rPr>
    </w:lvl>
    <w:lvl w:ilvl="2">
      <w:start w:val="1"/>
      <w:numFmt w:val="lowerLetter"/>
      <w:lvlText w:val="%3."/>
      <w:lvlJc w:val="left"/>
      <w:pPr>
        <w:ind w:left="5747" w:hanging="360"/>
      </w:pPr>
      <w:rPr>
        <w:rFonts w:hint="default"/>
        <w:color w:val="auto"/>
      </w:rPr>
    </w:lvl>
    <w:lvl w:ilvl="3">
      <w:start w:val="1"/>
      <w:numFmt w:val="lowerLetter"/>
      <w:lvlText w:val="%4."/>
      <w:lvlJc w:val="left"/>
      <w:pPr>
        <w:ind w:left="1353" w:hanging="360"/>
      </w:pPr>
      <w:rPr>
        <w:rFonts w:hint="default"/>
      </w:rPr>
    </w:lvl>
    <w:lvl w:ilvl="4">
      <w:start w:val="7"/>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195857"/>
    <w:multiLevelType w:val="hybridMultilevel"/>
    <w:tmpl w:val="57F01094"/>
    <w:lvl w:ilvl="0" w:tplc="44E698E4">
      <w:start w:val="1"/>
      <w:numFmt w:val="decimal"/>
      <w:lvlText w:val="%1"/>
      <w:lvlJc w:val="left"/>
      <w:pPr>
        <w:ind w:left="36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A5A14B4"/>
    <w:multiLevelType w:val="hybridMultilevel"/>
    <w:tmpl w:val="F650088E"/>
    <w:lvl w:ilvl="0" w:tplc="0409000F">
      <w:start w:val="1"/>
      <w:numFmt w:val="decimal"/>
      <w:lvlText w:val="%1."/>
      <w:lvlJc w:val="left"/>
      <w:pPr>
        <w:ind w:left="1726" w:hanging="360"/>
      </w:pPr>
      <w:rPr>
        <w:rFonts w:hint="default"/>
        <w:sz w:val="22"/>
      </w:rPr>
    </w:lvl>
    <w:lvl w:ilvl="1" w:tplc="04090003" w:tentative="1">
      <w:start w:val="1"/>
      <w:numFmt w:val="bullet"/>
      <w:lvlText w:val="o"/>
      <w:lvlJc w:val="left"/>
      <w:pPr>
        <w:ind w:left="2446" w:hanging="360"/>
      </w:pPr>
      <w:rPr>
        <w:rFonts w:ascii="Courier New" w:hAnsi="Courier New" w:cs="Courier New" w:hint="default"/>
      </w:rPr>
    </w:lvl>
    <w:lvl w:ilvl="2" w:tplc="04090005" w:tentative="1">
      <w:start w:val="1"/>
      <w:numFmt w:val="bullet"/>
      <w:lvlText w:val=""/>
      <w:lvlJc w:val="left"/>
      <w:pPr>
        <w:ind w:left="3166" w:hanging="360"/>
      </w:pPr>
      <w:rPr>
        <w:rFonts w:ascii="Wingdings" w:hAnsi="Wingdings" w:hint="default"/>
      </w:rPr>
    </w:lvl>
    <w:lvl w:ilvl="3" w:tplc="04090001" w:tentative="1">
      <w:start w:val="1"/>
      <w:numFmt w:val="bullet"/>
      <w:lvlText w:val=""/>
      <w:lvlJc w:val="left"/>
      <w:pPr>
        <w:ind w:left="3886" w:hanging="360"/>
      </w:pPr>
      <w:rPr>
        <w:rFonts w:ascii="Symbol" w:hAnsi="Symbol" w:hint="default"/>
      </w:rPr>
    </w:lvl>
    <w:lvl w:ilvl="4" w:tplc="04090003" w:tentative="1">
      <w:start w:val="1"/>
      <w:numFmt w:val="bullet"/>
      <w:lvlText w:val="o"/>
      <w:lvlJc w:val="left"/>
      <w:pPr>
        <w:ind w:left="4606" w:hanging="360"/>
      </w:pPr>
      <w:rPr>
        <w:rFonts w:ascii="Courier New" w:hAnsi="Courier New" w:cs="Courier New" w:hint="default"/>
      </w:rPr>
    </w:lvl>
    <w:lvl w:ilvl="5" w:tplc="04090005" w:tentative="1">
      <w:start w:val="1"/>
      <w:numFmt w:val="bullet"/>
      <w:lvlText w:val=""/>
      <w:lvlJc w:val="left"/>
      <w:pPr>
        <w:ind w:left="5326" w:hanging="360"/>
      </w:pPr>
      <w:rPr>
        <w:rFonts w:ascii="Wingdings" w:hAnsi="Wingdings" w:hint="default"/>
      </w:rPr>
    </w:lvl>
    <w:lvl w:ilvl="6" w:tplc="04090001" w:tentative="1">
      <w:start w:val="1"/>
      <w:numFmt w:val="bullet"/>
      <w:lvlText w:val=""/>
      <w:lvlJc w:val="left"/>
      <w:pPr>
        <w:ind w:left="6046" w:hanging="360"/>
      </w:pPr>
      <w:rPr>
        <w:rFonts w:ascii="Symbol" w:hAnsi="Symbol" w:hint="default"/>
      </w:rPr>
    </w:lvl>
    <w:lvl w:ilvl="7" w:tplc="04090003" w:tentative="1">
      <w:start w:val="1"/>
      <w:numFmt w:val="bullet"/>
      <w:lvlText w:val="o"/>
      <w:lvlJc w:val="left"/>
      <w:pPr>
        <w:ind w:left="6766" w:hanging="360"/>
      </w:pPr>
      <w:rPr>
        <w:rFonts w:ascii="Courier New" w:hAnsi="Courier New" w:cs="Courier New" w:hint="default"/>
      </w:rPr>
    </w:lvl>
    <w:lvl w:ilvl="8" w:tplc="04090005" w:tentative="1">
      <w:start w:val="1"/>
      <w:numFmt w:val="bullet"/>
      <w:lvlText w:val=""/>
      <w:lvlJc w:val="left"/>
      <w:pPr>
        <w:ind w:left="7486" w:hanging="360"/>
      </w:pPr>
      <w:rPr>
        <w:rFonts w:ascii="Wingdings" w:hAnsi="Wingdings" w:hint="default"/>
      </w:rPr>
    </w:lvl>
  </w:abstractNum>
  <w:abstractNum w:abstractNumId="24" w15:restartNumberingAfterBreak="0">
    <w:nsid w:val="4C521872"/>
    <w:multiLevelType w:val="hybridMultilevel"/>
    <w:tmpl w:val="DC18432E"/>
    <w:lvl w:ilvl="0" w:tplc="CA6C2EB6">
      <w:start w:val="1"/>
      <w:numFmt w:val="lowerLetter"/>
      <w:lvlText w:val="%1."/>
      <w:lvlJc w:val="left"/>
      <w:pPr>
        <w:ind w:left="1571" w:hanging="360"/>
      </w:pPr>
      <w:rPr>
        <w:rFonts w:ascii="Arial" w:eastAsia="Arial" w:hAnsi="Arial" w:cs="Arial"/>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15:restartNumberingAfterBreak="0">
    <w:nsid w:val="4F861B84"/>
    <w:multiLevelType w:val="hybridMultilevel"/>
    <w:tmpl w:val="C1EE48D2"/>
    <w:lvl w:ilvl="0" w:tplc="08528C76">
      <w:start w:val="1"/>
      <w:numFmt w:val="decimal"/>
      <w:lvlText w:val="%1."/>
      <w:lvlJc w:val="left"/>
      <w:pPr>
        <w:ind w:left="852"/>
      </w:pPr>
      <w:rPr>
        <w:rFonts w:ascii="Arial" w:eastAsia="Arial" w:hAnsi="Arial" w:cs="Arial"/>
        <w:b w:val="0"/>
        <w:bCs/>
        <w:i w:val="0"/>
        <w:strike w:val="0"/>
        <w:dstrike w:val="0"/>
        <w:color w:val="000000"/>
        <w:sz w:val="22"/>
        <w:szCs w:val="22"/>
        <w:u w:val="none" w:color="000000"/>
        <w:bdr w:val="none" w:sz="0" w:space="0" w:color="auto"/>
        <w:shd w:val="clear" w:color="auto" w:fill="auto"/>
        <w:vertAlign w:val="baseline"/>
      </w:rPr>
    </w:lvl>
    <w:lvl w:ilvl="1" w:tplc="5232CF22">
      <w:start w:val="1"/>
      <w:numFmt w:val="lowerLetter"/>
      <w:lvlText w:val="%2"/>
      <w:lvlJc w:val="left"/>
      <w:pPr>
        <w:ind w:left="1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305C5A">
      <w:start w:val="1"/>
      <w:numFmt w:val="lowerRoman"/>
      <w:lvlText w:val="%3"/>
      <w:lvlJc w:val="left"/>
      <w:pPr>
        <w:ind w:left="2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D40F42">
      <w:start w:val="1"/>
      <w:numFmt w:val="decimal"/>
      <w:lvlText w:val="%4"/>
      <w:lvlJc w:val="left"/>
      <w:pPr>
        <w:ind w:left="32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3C60BA">
      <w:start w:val="1"/>
      <w:numFmt w:val="lowerLetter"/>
      <w:lvlText w:val="%5"/>
      <w:lvlJc w:val="left"/>
      <w:pPr>
        <w:ind w:left="3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C6C35A">
      <w:start w:val="1"/>
      <w:numFmt w:val="lowerRoman"/>
      <w:lvlText w:val="%6"/>
      <w:lvlJc w:val="left"/>
      <w:pPr>
        <w:ind w:left="4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B4D5A2">
      <w:start w:val="1"/>
      <w:numFmt w:val="decimal"/>
      <w:lvlText w:val="%7"/>
      <w:lvlJc w:val="left"/>
      <w:pPr>
        <w:ind w:left="5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B896B8">
      <w:start w:val="1"/>
      <w:numFmt w:val="lowerLetter"/>
      <w:lvlText w:val="%8"/>
      <w:lvlJc w:val="left"/>
      <w:pPr>
        <w:ind w:left="6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54687C">
      <w:start w:val="1"/>
      <w:numFmt w:val="lowerRoman"/>
      <w:lvlText w:val="%9"/>
      <w:lvlJc w:val="left"/>
      <w:pPr>
        <w:ind w:left="6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4E06C33"/>
    <w:multiLevelType w:val="multilevel"/>
    <w:tmpl w:val="5A3C1BE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4B6D8E"/>
    <w:multiLevelType w:val="hybridMultilevel"/>
    <w:tmpl w:val="7B0291F6"/>
    <w:lvl w:ilvl="0" w:tplc="ED683008">
      <w:start w:val="1"/>
      <w:numFmt w:val="decimal"/>
      <w:lvlText w:val="%1."/>
      <w:lvlJc w:val="left"/>
      <w:pPr>
        <w:ind w:left="1015" w:hanging="360"/>
      </w:pPr>
      <w:rPr>
        <w:rFonts w:ascii="Arial" w:eastAsia="Calibri" w:hAnsi="Arial" w:cs="Arial"/>
        <w:b/>
        <w:bCs/>
        <w:i w:val="0"/>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28" w15:restartNumberingAfterBreak="0">
    <w:nsid w:val="57924112"/>
    <w:multiLevelType w:val="multilevel"/>
    <w:tmpl w:val="57924112"/>
    <w:lvl w:ilvl="0">
      <w:numFmt w:val="bullet"/>
      <w:lvlText w:val="•"/>
      <w:lvlJc w:val="left"/>
      <w:pPr>
        <w:ind w:left="1800" w:hanging="360"/>
      </w:pPr>
      <w:rPr>
        <w:rFonts w:hint="default"/>
        <w:lang w:eastAsia="en-US" w:bidi="ar-SA"/>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9" w15:restartNumberingAfterBreak="0">
    <w:nsid w:val="57E76EEF"/>
    <w:multiLevelType w:val="multilevel"/>
    <w:tmpl w:val="57E76EEF"/>
    <w:lvl w:ilvl="0">
      <w:start w:val="1"/>
      <w:numFmt w:val="lowerLetter"/>
      <w:lvlText w:val="%1."/>
      <w:lvlJc w:val="left"/>
      <w:pPr>
        <w:ind w:left="1575" w:hanging="360"/>
      </w:pPr>
    </w:lvl>
    <w:lvl w:ilvl="1">
      <w:start w:val="1"/>
      <w:numFmt w:val="lowerLetter"/>
      <w:lvlText w:val="%2."/>
      <w:lvlJc w:val="left"/>
      <w:pPr>
        <w:ind w:left="2295" w:hanging="360"/>
      </w:pPr>
    </w:lvl>
    <w:lvl w:ilvl="2">
      <w:start w:val="1"/>
      <w:numFmt w:val="lowerRoman"/>
      <w:lvlText w:val="%3."/>
      <w:lvlJc w:val="right"/>
      <w:pPr>
        <w:ind w:left="3015" w:hanging="180"/>
      </w:pPr>
    </w:lvl>
    <w:lvl w:ilvl="3">
      <w:start w:val="1"/>
      <w:numFmt w:val="decimal"/>
      <w:lvlText w:val="%4."/>
      <w:lvlJc w:val="left"/>
      <w:pPr>
        <w:ind w:left="3735" w:hanging="360"/>
      </w:pPr>
    </w:lvl>
    <w:lvl w:ilvl="4">
      <w:start w:val="1"/>
      <w:numFmt w:val="lowerLetter"/>
      <w:lvlText w:val="%5."/>
      <w:lvlJc w:val="left"/>
      <w:pPr>
        <w:ind w:left="4455" w:hanging="360"/>
      </w:pPr>
    </w:lvl>
    <w:lvl w:ilvl="5">
      <w:start w:val="1"/>
      <w:numFmt w:val="lowerRoman"/>
      <w:lvlText w:val="%6."/>
      <w:lvlJc w:val="right"/>
      <w:pPr>
        <w:ind w:left="5175" w:hanging="180"/>
      </w:pPr>
    </w:lvl>
    <w:lvl w:ilvl="6">
      <w:start w:val="1"/>
      <w:numFmt w:val="decimal"/>
      <w:lvlText w:val="%7."/>
      <w:lvlJc w:val="left"/>
      <w:pPr>
        <w:ind w:left="5895" w:hanging="360"/>
      </w:pPr>
    </w:lvl>
    <w:lvl w:ilvl="7">
      <w:start w:val="1"/>
      <w:numFmt w:val="lowerLetter"/>
      <w:lvlText w:val="%8."/>
      <w:lvlJc w:val="left"/>
      <w:pPr>
        <w:ind w:left="6615" w:hanging="360"/>
      </w:pPr>
    </w:lvl>
    <w:lvl w:ilvl="8">
      <w:start w:val="1"/>
      <w:numFmt w:val="lowerRoman"/>
      <w:lvlText w:val="%9."/>
      <w:lvlJc w:val="right"/>
      <w:pPr>
        <w:ind w:left="7335" w:hanging="180"/>
      </w:pPr>
    </w:lvl>
  </w:abstractNum>
  <w:abstractNum w:abstractNumId="30" w15:restartNumberingAfterBreak="0">
    <w:nsid w:val="5A3744CA"/>
    <w:multiLevelType w:val="hybridMultilevel"/>
    <w:tmpl w:val="4D2CE95C"/>
    <w:lvl w:ilvl="0" w:tplc="A746C1AA">
      <w:start w:val="1"/>
      <w:numFmt w:val="decimal"/>
      <w:lvlText w:val="%1."/>
      <w:lvlJc w:val="left"/>
      <w:pPr>
        <w:ind w:left="1898" w:hanging="360"/>
      </w:pPr>
      <w:rPr>
        <w:rFonts w:hint="default"/>
      </w:rPr>
    </w:lvl>
    <w:lvl w:ilvl="1" w:tplc="38090019" w:tentative="1">
      <w:start w:val="1"/>
      <w:numFmt w:val="lowerLetter"/>
      <w:lvlText w:val="%2."/>
      <w:lvlJc w:val="left"/>
      <w:pPr>
        <w:ind w:left="2618" w:hanging="360"/>
      </w:pPr>
    </w:lvl>
    <w:lvl w:ilvl="2" w:tplc="3809001B" w:tentative="1">
      <w:start w:val="1"/>
      <w:numFmt w:val="lowerRoman"/>
      <w:lvlText w:val="%3."/>
      <w:lvlJc w:val="right"/>
      <w:pPr>
        <w:ind w:left="3338" w:hanging="180"/>
      </w:pPr>
    </w:lvl>
    <w:lvl w:ilvl="3" w:tplc="3809000F" w:tentative="1">
      <w:start w:val="1"/>
      <w:numFmt w:val="decimal"/>
      <w:lvlText w:val="%4."/>
      <w:lvlJc w:val="left"/>
      <w:pPr>
        <w:ind w:left="4058" w:hanging="360"/>
      </w:pPr>
    </w:lvl>
    <w:lvl w:ilvl="4" w:tplc="38090019" w:tentative="1">
      <w:start w:val="1"/>
      <w:numFmt w:val="lowerLetter"/>
      <w:lvlText w:val="%5."/>
      <w:lvlJc w:val="left"/>
      <w:pPr>
        <w:ind w:left="4778" w:hanging="360"/>
      </w:pPr>
    </w:lvl>
    <w:lvl w:ilvl="5" w:tplc="3809001B" w:tentative="1">
      <w:start w:val="1"/>
      <w:numFmt w:val="lowerRoman"/>
      <w:lvlText w:val="%6."/>
      <w:lvlJc w:val="right"/>
      <w:pPr>
        <w:ind w:left="5498" w:hanging="180"/>
      </w:pPr>
    </w:lvl>
    <w:lvl w:ilvl="6" w:tplc="3809000F" w:tentative="1">
      <w:start w:val="1"/>
      <w:numFmt w:val="decimal"/>
      <w:lvlText w:val="%7."/>
      <w:lvlJc w:val="left"/>
      <w:pPr>
        <w:ind w:left="6218" w:hanging="360"/>
      </w:pPr>
    </w:lvl>
    <w:lvl w:ilvl="7" w:tplc="38090019" w:tentative="1">
      <w:start w:val="1"/>
      <w:numFmt w:val="lowerLetter"/>
      <w:lvlText w:val="%8."/>
      <w:lvlJc w:val="left"/>
      <w:pPr>
        <w:ind w:left="6938" w:hanging="360"/>
      </w:pPr>
    </w:lvl>
    <w:lvl w:ilvl="8" w:tplc="3809001B" w:tentative="1">
      <w:start w:val="1"/>
      <w:numFmt w:val="lowerRoman"/>
      <w:lvlText w:val="%9."/>
      <w:lvlJc w:val="right"/>
      <w:pPr>
        <w:ind w:left="7658" w:hanging="180"/>
      </w:pPr>
    </w:lvl>
  </w:abstractNum>
  <w:abstractNum w:abstractNumId="31" w15:restartNumberingAfterBreak="0">
    <w:nsid w:val="5E2E4566"/>
    <w:multiLevelType w:val="hybridMultilevel"/>
    <w:tmpl w:val="97E0DD82"/>
    <w:lvl w:ilvl="0" w:tplc="4664F91E">
      <w:start w:val="1"/>
      <w:numFmt w:val="lowerLetter"/>
      <w:lvlText w:val="%1."/>
      <w:lvlJc w:val="left"/>
      <w:pPr>
        <w:ind w:left="786" w:hanging="360"/>
      </w:pPr>
      <w:rPr>
        <w:rFonts w:hint="default"/>
        <w:b w:val="0"/>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2" w15:restartNumberingAfterBreak="0">
    <w:nsid w:val="5E9D0882"/>
    <w:multiLevelType w:val="hybridMultilevel"/>
    <w:tmpl w:val="76EA5B2E"/>
    <w:lvl w:ilvl="0" w:tplc="75AE10B4">
      <w:start w:val="1"/>
      <w:numFmt w:val="lowerLetter"/>
      <w:lvlText w:val="%1."/>
      <w:lvlJc w:val="left"/>
      <w:pPr>
        <w:ind w:left="644"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6964AD5"/>
    <w:multiLevelType w:val="hybridMultilevel"/>
    <w:tmpl w:val="97E0DD82"/>
    <w:lvl w:ilvl="0" w:tplc="4664F91E">
      <w:start w:val="1"/>
      <w:numFmt w:val="lowerLetter"/>
      <w:lvlText w:val="%1."/>
      <w:lvlJc w:val="left"/>
      <w:pPr>
        <w:ind w:left="-1395" w:hanging="360"/>
      </w:pPr>
      <w:rPr>
        <w:rFonts w:hint="default"/>
        <w:b w:val="0"/>
        <w:bCs/>
      </w:rPr>
    </w:lvl>
    <w:lvl w:ilvl="1" w:tplc="38090019" w:tentative="1">
      <w:start w:val="1"/>
      <w:numFmt w:val="lowerLetter"/>
      <w:lvlText w:val="%2."/>
      <w:lvlJc w:val="left"/>
      <w:pPr>
        <w:ind w:left="-675" w:hanging="360"/>
      </w:pPr>
    </w:lvl>
    <w:lvl w:ilvl="2" w:tplc="3809001B" w:tentative="1">
      <w:start w:val="1"/>
      <w:numFmt w:val="lowerRoman"/>
      <w:lvlText w:val="%3."/>
      <w:lvlJc w:val="right"/>
      <w:pPr>
        <w:ind w:left="45" w:hanging="180"/>
      </w:pPr>
    </w:lvl>
    <w:lvl w:ilvl="3" w:tplc="3809000F" w:tentative="1">
      <w:start w:val="1"/>
      <w:numFmt w:val="decimal"/>
      <w:lvlText w:val="%4."/>
      <w:lvlJc w:val="left"/>
      <w:pPr>
        <w:ind w:left="765" w:hanging="360"/>
      </w:pPr>
    </w:lvl>
    <w:lvl w:ilvl="4" w:tplc="38090019" w:tentative="1">
      <w:start w:val="1"/>
      <w:numFmt w:val="lowerLetter"/>
      <w:lvlText w:val="%5."/>
      <w:lvlJc w:val="left"/>
      <w:pPr>
        <w:ind w:left="1485" w:hanging="360"/>
      </w:pPr>
    </w:lvl>
    <w:lvl w:ilvl="5" w:tplc="3809001B" w:tentative="1">
      <w:start w:val="1"/>
      <w:numFmt w:val="lowerRoman"/>
      <w:lvlText w:val="%6."/>
      <w:lvlJc w:val="right"/>
      <w:pPr>
        <w:ind w:left="2205" w:hanging="180"/>
      </w:pPr>
    </w:lvl>
    <w:lvl w:ilvl="6" w:tplc="3809000F" w:tentative="1">
      <w:start w:val="1"/>
      <w:numFmt w:val="decimal"/>
      <w:lvlText w:val="%7."/>
      <w:lvlJc w:val="left"/>
      <w:pPr>
        <w:ind w:left="2925" w:hanging="360"/>
      </w:pPr>
    </w:lvl>
    <w:lvl w:ilvl="7" w:tplc="38090019" w:tentative="1">
      <w:start w:val="1"/>
      <w:numFmt w:val="lowerLetter"/>
      <w:lvlText w:val="%8."/>
      <w:lvlJc w:val="left"/>
      <w:pPr>
        <w:ind w:left="3645" w:hanging="360"/>
      </w:pPr>
    </w:lvl>
    <w:lvl w:ilvl="8" w:tplc="3809001B" w:tentative="1">
      <w:start w:val="1"/>
      <w:numFmt w:val="lowerRoman"/>
      <w:lvlText w:val="%9."/>
      <w:lvlJc w:val="right"/>
      <w:pPr>
        <w:ind w:left="4365" w:hanging="180"/>
      </w:pPr>
    </w:lvl>
  </w:abstractNum>
  <w:abstractNum w:abstractNumId="34" w15:restartNumberingAfterBreak="0">
    <w:nsid w:val="676A2818"/>
    <w:multiLevelType w:val="multilevel"/>
    <w:tmpl w:val="9CB2F56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D92A89"/>
    <w:multiLevelType w:val="multilevel"/>
    <w:tmpl w:val="CDF0E9F4"/>
    <w:lvl w:ilvl="0">
      <w:start w:val="1"/>
      <w:numFmt w:val="decimal"/>
      <w:lvlText w:val="%1."/>
      <w:lvlJc w:val="left"/>
      <w:pPr>
        <w:ind w:left="2629" w:hanging="360"/>
      </w:pPr>
    </w:lvl>
    <w:lvl w:ilvl="1">
      <w:start w:val="1"/>
      <w:numFmt w:val="decimal"/>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6B2D5E05"/>
    <w:multiLevelType w:val="hybridMultilevel"/>
    <w:tmpl w:val="4FC24BE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D6917DF"/>
    <w:multiLevelType w:val="hybridMultilevel"/>
    <w:tmpl w:val="02AA71A6"/>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8" w15:restartNumberingAfterBreak="0">
    <w:nsid w:val="6F8052E1"/>
    <w:multiLevelType w:val="hybridMultilevel"/>
    <w:tmpl w:val="ABB8405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08C0DE4"/>
    <w:multiLevelType w:val="hybridMultilevel"/>
    <w:tmpl w:val="F6B664E4"/>
    <w:lvl w:ilvl="0" w:tplc="C8D29C84">
      <w:start w:val="1"/>
      <w:numFmt w:val="decimal"/>
      <w:lvlText w:val="%1."/>
      <w:lvlJc w:val="left"/>
      <w:pPr>
        <w:ind w:left="1107" w:hanging="360"/>
      </w:pPr>
      <w:rPr>
        <w:rFonts w:hint="default"/>
      </w:rPr>
    </w:lvl>
    <w:lvl w:ilvl="1" w:tplc="ED380B34">
      <w:start w:val="1"/>
      <w:numFmt w:val="decimal"/>
      <w:lvlText w:val="%2."/>
      <w:lvlJc w:val="left"/>
      <w:pPr>
        <w:ind w:left="2082" w:hanging="615"/>
      </w:pPr>
      <w:rPr>
        <w:rFonts w:ascii="Arial" w:eastAsia="Calibri" w:hAnsi="Arial" w:cs="Arial"/>
      </w:rPr>
    </w:lvl>
    <w:lvl w:ilvl="2" w:tplc="02DC3060">
      <w:start w:val="1"/>
      <w:numFmt w:val="lowerLetter"/>
      <w:lvlText w:val="%3."/>
      <w:lvlJc w:val="left"/>
      <w:pPr>
        <w:ind w:left="3054" w:hanging="360"/>
      </w:pPr>
      <w:rPr>
        <w:rFonts w:hint="default"/>
      </w:r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40" w15:restartNumberingAfterBreak="0">
    <w:nsid w:val="753C3EBE"/>
    <w:multiLevelType w:val="hybridMultilevel"/>
    <w:tmpl w:val="57F01094"/>
    <w:lvl w:ilvl="0" w:tplc="44E698E4">
      <w:start w:val="1"/>
      <w:numFmt w:val="decimal"/>
      <w:lvlText w:val="%1"/>
      <w:lvlJc w:val="left"/>
      <w:pPr>
        <w:ind w:left="36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8E8201F"/>
    <w:multiLevelType w:val="multilevel"/>
    <w:tmpl w:val="78E8201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436110"/>
    <w:multiLevelType w:val="multilevel"/>
    <w:tmpl w:val="7C43611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 w:numId="3">
    <w:abstractNumId w:val="26"/>
  </w:num>
  <w:num w:numId="4">
    <w:abstractNumId w:val="2"/>
  </w:num>
  <w:num w:numId="5">
    <w:abstractNumId w:val="34"/>
  </w:num>
  <w:num w:numId="6">
    <w:abstractNumId w:val="20"/>
  </w:num>
  <w:num w:numId="7">
    <w:abstractNumId w:val="12"/>
  </w:num>
  <w:num w:numId="8">
    <w:abstractNumId w:val="6"/>
  </w:num>
  <w:num w:numId="9">
    <w:abstractNumId w:val="24"/>
  </w:num>
  <w:num w:numId="10">
    <w:abstractNumId w:val="37"/>
  </w:num>
  <w:num w:numId="11">
    <w:abstractNumId w:val="39"/>
  </w:num>
  <w:num w:numId="12">
    <w:abstractNumId w:val="8"/>
  </w:num>
  <w:num w:numId="13">
    <w:abstractNumId w:val="17"/>
  </w:num>
  <w:num w:numId="14">
    <w:abstractNumId w:val="30"/>
  </w:num>
  <w:num w:numId="15">
    <w:abstractNumId w:val="33"/>
  </w:num>
  <w:num w:numId="16">
    <w:abstractNumId w:val="25"/>
  </w:num>
  <w:num w:numId="17">
    <w:abstractNumId w:val="15"/>
  </w:num>
  <w:num w:numId="18">
    <w:abstractNumId w:val="10"/>
  </w:num>
  <w:num w:numId="19">
    <w:abstractNumId w:val="21"/>
  </w:num>
  <w:num w:numId="20">
    <w:abstractNumId w:val="9"/>
  </w:num>
  <w:num w:numId="21">
    <w:abstractNumId w:val="7"/>
  </w:num>
  <w:num w:numId="22">
    <w:abstractNumId w:val="19"/>
  </w:num>
  <w:num w:numId="23">
    <w:abstractNumId w:val="31"/>
  </w:num>
  <w:num w:numId="24">
    <w:abstractNumId w:val="32"/>
  </w:num>
  <w:num w:numId="25">
    <w:abstractNumId w:val="23"/>
  </w:num>
  <w:num w:numId="26">
    <w:abstractNumId w:val="5"/>
  </w:num>
  <w:num w:numId="27">
    <w:abstractNumId w:val="3"/>
  </w:num>
  <w:num w:numId="28">
    <w:abstractNumId w:val="27"/>
  </w:num>
  <w:num w:numId="29">
    <w:abstractNumId w:val="22"/>
  </w:num>
  <w:num w:numId="30">
    <w:abstractNumId w:val="40"/>
  </w:num>
  <w:num w:numId="31">
    <w:abstractNumId w:val="18"/>
  </w:num>
  <w:num w:numId="32">
    <w:abstractNumId w:val="4"/>
  </w:num>
  <w:num w:numId="33">
    <w:abstractNumId w:val="36"/>
  </w:num>
  <w:num w:numId="34">
    <w:abstractNumId w:val="41"/>
  </w:num>
  <w:num w:numId="35">
    <w:abstractNumId w:val="13"/>
  </w:num>
  <w:num w:numId="36">
    <w:abstractNumId w:val="35"/>
  </w:num>
  <w:num w:numId="37">
    <w:abstractNumId w:val="14"/>
  </w:num>
  <w:num w:numId="38">
    <w:abstractNumId w:val="28"/>
  </w:num>
  <w:num w:numId="39">
    <w:abstractNumId w:val="38"/>
  </w:num>
  <w:num w:numId="40">
    <w:abstractNumId w:val="11"/>
  </w:num>
  <w:num w:numId="41">
    <w:abstractNumId w:val="16"/>
  </w:num>
  <w:num w:numId="42">
    <w:abstractNumId w:val="29"/>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1070"/>
    <w:rsid w:val="000A257E"/>
    <w:rsid w:val="000D3A4B"/>
    <w:rsid w:val="000F553D"/>
    <w:rsid w:val="00222E39"/>
    <w:rsid w:val="00231070"/>
    <w:rsid w:val="00282431"/>
    <w:rsid w:val="002A62ED"/>
    <w:rsid w:val="003D3A5C"/>
    <w:rsid w:val="00462A81"/>
    <w:rsid w:val="0048316A"/>
    <w:rsid w:val="004F1B62"/>
    <w:rsid w:val="00501568"/>
    <w:rsid w:val="005855CB"/>
    <w:rsid w:val="00586B16"/>
    <w:rsid w:val="006D7F70"/>
    <w:rsid w:val="00711726"/>
    <w:rsid w:val="00777090"/>
    <w:rsid w:val="007A2B92"/>
    <w:rsid w:val="0082261F"/>
    <w:rsid w:val="008B619F"/>
    <w:rsid w:val="009B53AD"/>
    <w:rsid w:val="00A242AD"/>
    <w:rsid w:val="00B10C3D"/>
    <w:rsid w:val="00C20D24"/>
    <w:rsid w:val="00C3680B"/>
    <w:rsid w:val="00D954D2"/>
    <w:rsid w:val="00D9698A"/>
    <w:rsid w:val="00DF2FEA"/>
    <w:rsid w:val="00E14F88"/>
    <w:rsid w:val="00E97C6C"/>
    <w:rsid w:val="00F106B5"/>
    <w:rsid w:val="00F131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596BF7-427B-47F0-A45B-A5D2BC67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en-US" w:eastAsia="id-ID"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
    <w:qFormat/>
    <w:rsid w:val="007C424A"/>
  </w:style>
  <w:style w:type="paragraph" w:styleId="Heading1">
    <w:name w:val="heading 1"/>
    <w:basedOn w:val="Normal"/>
    <w:next w:val="Normal"/>
    <w:uiPriority w:val="9"/>
    <w:qFormat/>
    <w:rsid w:val="00FB4431"/>
    <w:pPr>
      <w:keepNext/>
      <w:spacing w:line="480" w:lineRule="auto"/>
      <w:jc w:val="left"/>
      <w:outlineLvl w:val="0"/>
    </w:pPr>
    <w:rPr>
      <w:b/>
      <w:bCs/>
    </w:rPr>
  </w:style>
  <w:style w:type="paragraph" w:styleId="Heading2">
    <w:name w:val="heading 2"/>
    <w:basedOn w:val="Normal"/>
    <w:next w:val="Normal"/>
    <w:uiPriority w:val="9"/>
    <w:unhideWhenUsed/>
    <w:qFormat/>
    <w:rsid w:val="00A0784A"/>
    <w:pPr>
      <w:keepNext/>
      <w:spacing w:before="240" w:after="60"/>
      <w:jc w:val="left"/>
      <w:outlineLvl w:val="1"/>
    </w:pPr>
    <w:rPr>
      <w:rFonts w:ascii="Arial" w:hAnsi="Arial" w:cs="Arial"/>
      <w:b/>
      <w:bCs/>
      <w:i/>
      <w:iCs/>
      <w:szCs w:val="28"/>
    </w:rPr>
  </w:style>
  <w:style w:type="paragraph" w:styleId="Heading3">
    <w:name w:val="heading 3"/>
    <w:basedOn w:val="Normal"/>
    <w:next w:val="Normal"/>
    <w:uiPriority w:val="9"/>
    <w:unhideWhenUsed/>
    <w:qFormat/>
    <w:rsid w:val="00A0784A"/>
    <w:pPr>
      <w:keepNext/>
      <w:spacing w:before="240" w:after="60"/>
      <w:outlineLvl w:val="2"/>
    </w:pPr>
    <w:rPr>
      <w:rFonts w:ascii="Arial" w:hAnsi="Arial" w:cs="Arial"/>
      <w:bCs/>
      <w:i/>
      <w:szCs w:val="26"/>
    </w:rPr>
  </w:style>
  <w:style w:type="paragraph" w:styleId="Heading4">
    <w:name w:val="heading 4"/>
    <w:basedOn w:val="Normal"/>
    <w:next w:val="Normal"/>
    <w:uiPriority w:val="9"/>
    <w:semiHidden/>
    <w:unhideWhenUsed/>
    <w:qFormat/>
    <w:rsid w:val="004710EE"/>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DB3D8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97958"/>
    <w:pPr>
      <w:keepNext/>
      <w:jc w:val="center"/>
      <w:outlineLvl w:val="5"/>
    </w:pPr>
    <w:rPr>
      <w:b/>
      <w:bCs/>
      <w:i/>
      <w:iCs/>
      <w:u w:val="single"/>
    </w:rPr>
  </w:style>
  <w:style w:type="paragraph" w:styleId="Heading7">
    <w:name w:val="heading 7"/>
    <w:basedOn w:val="Normal"/>
    <w:next w:val="Normal"/>
    <w:rsid w:val="00DB3D8C"/>
    <w:pPr>
      <w:spacing w:before="240" w:after="60"/>
      <w:outlineLvl w:val="6"/>
    </w:pPr>
    <w:rPr>
      <w:sz w:val="24"/>
      <w:szCs w:val="24"/>
    </w:rPr>
  </w:style>
  <w:style w:type="paragraph" w:styleId="Heading8">
    <w:name w:val="heading 8"/>
    <w:basedOn w:val="Normal"/>
    <w:next w:val="Normal"/>
    <w:rsid w:val="00097958"/>
    <w:pPr>
      <w:keepNext/>
      <w:outlineLvl w:val="7"/>
    </w:pPr>
    <w:rPr>
      <w:b/>
      <w:bCs/>
      <w:lang w:val="pl-PL" w:eastAsia="pl-PL"/>
    </w:rPr>
  </w:style>
  <w:style w:type="paragraph" w:styleId="Heading9">
    <w:name w:val="heading 9"/>
    <w:basedOn w:val="Normal"/>
    <w:next w:val="Normal"/>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31070"/>
  </w:style>
  <w:style w:type="paragraph" w:styleId="Title">
    <w:name w:val="Title"/>
    <w:basedOn w:val="Normal"/>
    <w:uiPriority w:val="10"/>
    <w:qFormat/>
    <w:rsid w:val="007C424A"/>
    <w:pPr>
      <w:jc w:val="center"/>
    </w:pPr>
    <w:rPr>
      <w:b/>
      <w:bCs/>
      <w:sz w:val="32"/>
      <w:szCs w:val="24"/>
      <w:lang w:val="id-ID"/>
    </w:rPr>
  </w:style>
  <w:style w:type="table" w:styleId="TableGrid">
    <w:name w:val="Table Grid"/>
    <w:basedOn w:val="TableNormal"/>
    <w:uiPriority w:val="39"/>
    <w:rsid w:val="00464575"/>
    <w:tblPr>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rPr>
  </w:style>
  <w:style w:type="paragraph" w:styleId="Caption">
    <w:name w:val="caption"/>
    <w:basedOn w:val="Normal"/>
    <w:next w:val="Normal"/>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FigureandTable">
    <w:name w:val="Figure and Table"/>
    <w:basedOn w:val="References"/>
    <w:qFormat/>
    <w:rsid w:val="005708BB"/>
    <w:pPr>
      <w:jc w:val="center"/>
    </w:pPr>
  </w:style>
  <w:style w:type="character" w:customStyle="1" w:styleId="fontstyle01">
    <w:name w:val="fontstyle01"/>
    <w:basedOn w:val="DefaultParagraphFont"/>
    <w:rsid w:val="00A0784A"/>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A0784A"/>
    <w:rPr>
      <w:rFonts w:ascii="NimbusRomNo9L-Regu" w:hAnsi="NimbusRomNo9L-Regu" w:hint="default"/>
      <w:b w:val="0"/>
      <w:bCs w:val="0"/>
      <w:i w:val="0"/>
      <w:iCs w:val="0"/>
      <w:color w:val="000000"/>
      <w:sz w:val="20"/>
      <w:szCs w:val="20"/>
    </w:rPr>
  </w:style>
  <w:style w:type="character" w:styleId="PlaceholderText">
    <w:name w:val="Placeholder Text"/>
    <w:basedOn w:val="DefaultParagraphFont"/>
    <w:uiPriority w:val="99"/>
    <w:semiHidden/>
    <w:rsid w:val="00A0784A"/>
    <w:rPr>
      <w:color w:val="808080"/>
    </w:rPr>
  </w:style>
  <w:style w:type="paragraph" w:customStyle="1" w:styleId="bunga">
    <w:name w:val="bunga"/>
    <w:basedOn w:val="Normal"/>
    <w:rsid w:val="00E91546"/>
    <w:rPr>
      <w:rFonts w:ascii="Arial" w:hAnsi="Arial" w:cs="Arial"/>
      <w:szCs w:val="24"/>
    </w:rPr>
  </w:style>
  <w:style w:type="paragraph" w:customStyle="1" w:styleId="bunga2">
    <w:name w:val="bunga2"/>
    <w:basedOn w:val="Normal"/>
    <w:rsid w:val="00E91546"/>
    <w:pPr>
      <w:outlineLvl w:val="0"/>
    </w:pPr>
    <w:rPr>
      <w:rFonts w:ascii="Arial" w:hAnsi="Arial" w:cs="Arial"/>
      <w:b/>
      <w:bCs/>
      <w:szCs w:val="24"/>
    </w:rPr>
  </w:style>
  <w:style w:type="paragraph" w:customStyle="1" w:styleId="yange">
    <w:name w:val="yange"/>
    <w:basedOn w:val="Normal"/>
    <w:rsid w:val="005708BB"/>
    <w:pPr>
      <w:ind w:left="360"/>
    </w:pPr>
    <w:rPr>
      <w:rFonts w:ascii="Arial" w:hAnsi="Arial" w:cs="Arial"/>
      <w:szCs w:val="24"/>
    </w:rPr>
  </w:style>
  <w:style w:type="paragraph" w:customStyle="1" w:styleId="yange2">
    <w:name w:val="yange2"/>
    <w:basedOn w:val="Normal"/>
    <w:rsid w:val="005708BB"/>
    <w:pPr>
      <w:ind w:left="720" w:hanging="360"/>
    </w:pPr>
    <w:rPr>
      <w:rFonts w:ascii="Arial" w:hAnsi="Arial" w:cs="Arial"/>
      <w:szCs w:val="24"/>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rsid w:val="00231070"/>
    <w:pPr>
      <w:jc w:val="center"/>
    </w:pPr>
    <w:rPr>
      <w:b/>
      <w:sz w:val="28"/>
      <w:szCs w:val="28"/>
    </w:rPr>
  </w:style>
  <w:style w:type="paragraph" w:customStyle="1" w:styleId="Body">
    <w:name w:val="Body"/>
    <w:basedOn w:val="Normal"/>
    <w:rsid w:val="00097958"/>
    <w:pPr>
      <w:widowControl w:val="0"/>
      <w:autoSpaceDE w:val="0"/>
      <w:autoSpaceDN w:val="0"/>
      <w:adjustRightInd w:val="0"/>
      <w:ind w:firstLine="340"/>
      <w:textAlignment w:val="baseline"/>
    </w:pPr>
    <w:rPr>
      <w:rFonts w:eastAsia="BatangChe"/>
      <w:lang w:eastAsia="ko-KR"/>
    </w:rPr>
  </w:style>
  <w:style w:type="paragraph" w:customStyle="1" w:styleId="References">
    <w:name w:val="References"/>
    <w:basedOn w:val="Normal"/>
    <w:qFormat/>
    <w:rsid w:val="00A0784A"/>
    <w:pPr>
      <w:widowControl w:val="0"/>
      <w:autoSpaceDE w:val="0"/>
      <w:autoSpaceDN w:val="0"/>
      <w:adjustRightInd w:val="0"/>
      <w:spacing w:before="60" w:after="60"/>
      <w:ind w:left="288" w:hanging="288"/>
      <w:textAlignment w:val="baseline"/>
    </w:pPr>
    <w:rPr>
      <w:rFonts w:eastAsia="BatangChe"/>
      <w:sz w:val="16"/>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rPr>
      <w:b/>
      <w:bCs/>
      <w:color w:val="000000"/>
      <w:sz w:val="24"/>
      <w:szCs w:val="24"/>
      <w:lang w:val="pt-PT" w:eastAsia="pt-PT"/>
    </w:rPr>
  </w:style>
  <w:style w:type="paragraph" w:customStyle="1" w:styleId="text0">
    <w:name w:val="text"/>
    <w:basedOn w:val="Normal"/>
    <w:rsid w:val="00097958"/>
    <w:pPr>
      <w:ind w:firstLine="227"/>
    </w:pPr>
  </w:style>
  <w:style w:type="paragraph" w:customStyle="1" w:styleId="tables">
    <w:name w:val="tables"/>
    <w:basedOn w:val="Normal"/>
    <w:rsid w:val="00097958"/>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rsid w:val="00232DA1"/>
    <w:rPr>
      <w:i/>
      <w:iCs/>
    </w:rPr>
  </w:style>
  <w:style w:type="paragraph" w:customStyle="1" w:styleId="Abstract">
    <w:name w:val="Abstract"/>
    <w:qFormat/>
    <w:rsid w:val="00FB4431"/>
    <w:pPr>
      <w:spacing w:after="200"/>
    </w:pPr>
    <w:rPr>
      <w:rFonts w:eastAsia="SimSun"/>
      <w:sz w:val="18"/>
    </w:rPr>
  </w:style>
  <w:style w:type="paragraph" w:customStyle="1" w:styleId="Affiliation">
    <w:name w:val="Affiliation"/>
    <w:qFormat/>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0">
    <w:name w:val="references"/>
    <w:rsid w:val="007017C6"/>
    <w:pPr>
      <w:spacing w:after="40" w:line="180" w:lineRule="exact"/>
      <w:ind w:left="720" w:hanging="360"/>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skripsi,Body Text Char1,Char Char2,List Paragraph2,List Paragraph1,Body of text,Normal1,Normal11,Normal2,Normal3,Normal4,spasi 2 taiiii"/>
    <w:basedOn w:val="Normal"/>
    <w:link w:val="ListParagraphChar"/>
    <w:uiPriority w:val="1"/>
    <w:qFormat/>
    <w:rsid w:val="005708BB"/>
    <w:pPr>
      <w:spacing w:after="200" w:line="276" w:lineRule="auto"/>
      <w:ind w:left="720"/>
      <w:contextualSpacing/>
    </w:pPr>
    <w:rPr>
      <w:szCs w:val="22"/>
      <w:lang w:val="en-GB" w:eastAsia="en-GB"/>
    </w:rPr>
  </w:style>
  <w:style w:type="paragraph" w:styleId="NoSpacing">
    <w:name w:val="No Spacing"/>
    <w:aliases w:val="BAB"/>
    <w:link w:val="NoSpacingChar"/>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aliases w:val="skripsi Char,Body Text Char1 Char,Char Char2 Char,List Paragraph2 Char,List Paragraph1 Char,Body of text Char,Normal1 Char,Normal11 Char,Normal2 Char,Normal3 Char,Normal4 Char,spasi 2 taiiii Char"/>
    <w:basedOn w:val="DefaultParagraphFont"/>
    <w:link w:val="ListParagraph"/>
    <w:uiPriority w:val="34"/>
    <w:qFormat/>
    <w:rsid w:val="005708BB"/>
    <w:rPr>
      <w:rFonts w:ascii="Cambria" w:hAnsi="Cambria"/>
      <w:szCs w:val="22"/>
      <w:lang w:val="en-GB" w:eastAsia="en-GB"/>
    </w:rPr>
  </w:style>
  <w:style w:type="character" w:customStyle="1" w:styleId="HeaderChar">
    <w:name w:val="Header Char"/>
    <w:basedOn w:val="DefaultParagraphFont"/>
    <w:link w:val="Header"/>
    <w:uiPriority w:val="99"/>
    <w:rsid w:val="00464575"/>
  </w:style>
  <w:style w:type="character" w:customStyle="1" w:styleId="FooterChar">
    <w:name w:val="Footer Char"/>
    <w:basedOn w:val="DefaultParagraphFont"/>
    <w:link w:val="Footer"/>
    <w:rsid w:val="00334562"/>
  </w:style>
  <w:style w:type="table" w:customStyle="1" w:styleId="a">
    <w:basedOn w:val="TableNormal"/>
    <w:rsid w:val="00231070"/>
    <w:tblPr>
      <w:tblStyleRowBandSize w:val="1"/>
      <w:tblStyleColBandSize w:val="1"/>
    </w:tblPr>
  </w:style>
  <w:style w:type="table" w:customStyle="1" w:styleId="a0">
    <w:basedOn w:val="TableNormal"/>
    <w:rsid w:val="00231070"/>
    <w:tblPr>
      <w:tblStyleRowBandSize w:val="1"/>
      <w:tblStyleColBandSize w:val="1"/>
      <w:tblCellMar>
        <w:left w:w="115" w:type="dxa"/>
        <w:right w:w="115" w:type="dxa"/>
      </w:tblCellMar>
    </w:tblPr>
  </w:style>
  <w:style w:type="table" w:customStyle="1" w:styleId="a1">
    <w:basedOn w:val="TableNormal"/>
    <w:rsid w:val="00231070"/>
    <w:tblPr>
      <w:tblStyleRowBandSize w:val="1"/>
      <w:tblStyleColBandSize w:val="1"/>
    </w:tblPr>
  </w:style>
  <w:style w:type="table" w:customStyle="1" w:styleId="a2">
    <w:basedOn w:val="TableNormal"/>
    <w:rsid w:val="00231070"/>
    <w:tblPr>
      <w:tblStyleRowBandSize w:val="1"/>
      <w:tblStyleColBandSize w:val="1"/>
    </w:tblPr>
  </w:style>
  <w:style w:type="table" w:customStyle="1" w:styleId="a3">
    <w:basedOn w:val="TableNormal"/>
    <w:rsid w:val="00231070"/>
    <w:tblPr>
      <w:tblStyleRowBandSize w:val="1"/>
      <w:tblStyleColBandSize w:val="1"/>
    </w:tblPr>
  </w:style>
  <w:style w:type="table" w:customStyle="1" w:styleId="a4">
    <w:basedOn w:val="TableNormal"/>
    <w:rsid w:val="00231070"/>
    <w:tblPr>
      <w:tblStyleRowBandSize w:val="1"/>
      <w:tblStyleColBandSize w:val="1"/>
      <w:tblCellMar>
        <w:left w:w="115" w:type="dxa"/>
        <w:right w:w="115" w:type="dxa"/>
      </w:tblCellMar>
    </w:tblPr>
  </w:style>
  <w:style w:type="table" w:customStyle="1" w:styleId="a5">
    <w:basedOn w:val="TableNormal"/>
    <w:rsid w:val="00231070"/>
    <w:tblPr>
      <w:tblStyleRowBandSize w:val="1"/>
      <w:tblStyleColBandSize w:val="1"/>
      <w:tblCellMar>
        <w:left w:w="115" w:type="dxa"/>
        <w:right w:w="115" w:type="dxa"/>
      </w:tblCellMar>
    </w:tblPr>
  </w:style>
  <w:style w:type="table" w:customStyle="1" w:styleId="a6">
    <w:basedOn w:val="TableNormal"/>
    <w:rsid w:val="00231070"/>
    <w:tblPr>
      <w:tblStyleRowBandSize w:val="1"/>
      <w:tblStyleColBandSize w:val="1"/>
      <w:tblCellMar>
        <w:left w:w="115" w:type="dxa"/>
        <w:right w:w="115" w:type="dxa"/>
      </w:tblCellMar>
    </w:tblPr>
  </w:style>
  <w:style w:type="table" w:customStyle="1" w:styleId="a7">
    <w:basedOn w:val="TableNormal"/>
    <w:rsid w:val="00231070"/>
    <w:tblPr>
      <w:tblStyleRowBandSize w:val="1"/>
      <w:tblStyleColBandSize w:val="1"/>
      <w:tblCellMar>
        <w:left w:w="115" w:type="dxa"/>
        <w:right w:w="115" w:type="dxa"/>
      </w:tblCellMar>
    </w:tblPr>
  </w:style>
  <w:style w:type="table" w:customStyle="1" w:styleId="a8">
    <w:basedOn w:val="TableNormal"/>
    <w:rsid w:val="00231070"/>
    <w:tblPr>
      <w:tblStyleRowBandSize w:val="1"/>
      <w:tblStyleColBandSize w:val="1"/>
      <w:tblCellMar>
        <w:left w:w="115" w:type="dxa"/>
        <w:right w:w="115" w:type="dxa"/>
      </w:tblCellMar>
    </w:tblPr>
  </w:style>
  <w:style w:type="table" w:customStyle="1" w:styleId="a9">
    <w:basedOn w:val="TableNormal"/>
    <w:rsid w:val="00231070"/>
    <w:tblPr>
      <w:tblStyleRowBandSize w:val="1"/>
      <w:tblStyleColBandSize w:val="1"/>
      <w:tblCellMar>
        <w:left w:w="115" w:type="dxa"/>
        <w:right w:w="115" w:type="dxa"/>
      </w:tblCellMar>
    </w:tblPr>
  </w:style>
  <w:style w:type="table" w:customStyle="1" w:styleId="aa">
    <w:basedOn w:val="TableNormal"/>
    <w:rsid w:val="00231070"/>
    <w:tblPr>
      <w:tblStyleRowBandSize w:val="1"/>
      <w:tblStyleColBandSize w:val="1"/>
      <w:tblCellMar>
        <w:left w:w="115" w:type="dxa"/>
        <w:right w:w="115" w:type="dxa"/>
      </w:tblCellMar>
    </w:tblPr>
  </w:style>
  <w:style w:type="table" w:customStyle="1" w:styleId="ab">
    <w:basedOn w:val="TableNormal"/>
    <w:rsid w:val="00231070"/>
    <w:tblPr>
      <w:tblStyleRowBandSize w:val="1"/>
      <w:tblStyleColBandSize w:val="1"/>
      <w:tblCellMar>
        <w:left w:w="115" w:type="dxa"/>
        <w:right w:w="115" w:type="dxa"/>
      </w:tblCellMar>
    </w:tblPr>
  </w:style>
  <w:style w:type="table" w:customStyle="1" w:styleId="ac">
    <w:basedOn w:val="TableNormal"/>
    <w:rsid w:val="00231070"/>
    <w:tblPr>
      <w:tblStyleRowBandSize w:val="1"/>
      <w:tblStyleColBandSize w:val="1"/>
      <w:tblCellMar>
        <w:left w:w="115" w:type="dxa"/>
        <w:right w:w="115" w:type="dxa"/>
      </w:tblCellMar>
    </w:tblPr>
  </w:style>
  <w:style w:type="table" w:customStyle="1" w:styleId="ad">
    <w:basedOn w:val="TableNormal"/>
    <w:rsid w:val="00231070"/>
    <w:tblPr>
      <w:tblStyleRowBandSize w:val="1"/>
      <w:tblStyleColBandSize w:val="1"/>
      <w:tblCellMar>
        <w:left w:w="115" w:type="dxa"/>
        <w:right w:w="115" w:type="dxa"/>
      </w:tblCellMar>
    </w:tblPr>
  </w:style>
  <w:style w:type="paragraph" w:customStyle="1" w:styleId="Author">
    <w:name w:val="Author"/>
    <w:basedOn w:val="Normal"/>
    <w:qFormat/>
    <w:rsid w:val="00FB4431"/>
    <w:pPr>
      <w:jc w:val="center"/>
    </w:pPr>
    <w:rPr>
      <w:b/>
      <w:szCs w:val="18"/>
    </w:rPr>
  </w:style>
  <w:style w:type="table" w:customStyle="1" w:styleId="ae">
    <w:basedOn w:val="TableNormal"/>
    <w:rsid w:val="00231070"/>
    <w:tblPr>
      <w:tblStyleRowBandSize w:val="1"/>
      <w:tblStyleColBandSize w:val="1"/>
      <w:tblCellMar>
        <w:left w:w="115" w:type="dxa"/>
        <w:right w:w="115" w:type="dxa"/>
      </w:tblCellMar>
    </w:tblPr>
  </w:style>
  <w:style w:type="table" w:customStyle="1" w:styleId="af">
    <w:basedOn w:val="TableNormal"/>
    <w:rsid w:val="00231070"/>
    <w:tblPr>
      <w:tblStyleRowBandSize w:val="1"/>
      <w:tblStyleColBandSize w:val="1"/>
      <w:tblCellMar>
        <w:left w:w="115" w:type="dxa"/>
        <w:right w:w="115" w:type="dxa"/>
      </w:tblCellMar>
    </w:tblPr>
  </w:style>
  <w:style w:type="table" w:customStyle="1" w:styleId="af0">
    <w:basedOn w:val="TableNormal"/>
    <w:rsid w:val="00231070"/>
    <w:tblPr>
      <w:tblStyleRowBandSize w:val="1"/>
      <w:tblStyleColBandSize w:val="1"/>
      <w:tblCellMar>
        <w:left w:w="115" w:type="dxa"/>
        <w:right w:w="115" w:type="dxa"/>
      </w:tblCellMar>
    </w:tblPr>
  </w:style>
  <w:style w:type="table" w:customStyle="1" w:styleId="af1">
    <w:basedOn w:val="TableNormal"/>
    <w:rsid w:val="00231070"/>
    <w:tblPr>
      <w:tblStyleRowBandSize w:val="1"/>
      <w:tblStyleColBandSize w:val="1"/>
      <w:tblCellMar>
        <w:left w:w="115" w:type="dxa"/>
        <w:right w:w="115" w:type="dxa"/>
      </w:tblCellMar>
    </w:tblPr>
  </w:style>
  <w:style w:type="table" w:customStyle="1" w:styleId="af2">
    <w:basedOn w:val="TableNormal"/>
    <w:rsid w:val="00231070"/>
    <w:tblPr>
      <w:tblStyleRowBandSize w:val="1"/>
      <w:tblStyleColBandSize w:val="1"/>
      <w:tblCellMar>
        <w:left w:w="115" w:type="dxa"/>
        <w:right w:w="115" w:type="dxa"/>
      </w:tblCellMar>
    </w:tblPr>
  </w:style>
  <w:style w:type="table" w:customStyle="1" w:styleId="af3">
    <w:basedOn w:val="TableNormal"/>
    <w:rsid w:val="00231070"/>
    <w:tblPr>
      <w:tblStyleRowBandSize w:val="1"/>
      <w:tblStyleColBandSize w:val="1"/>
      <w:tblCellMar>
        <w:left w:w="115" w:type="dxa"/>
        <w:right w:w="115" w:type="dxa"/>
      </w:tblCellMar>
    </w:tblPr>
  </w:style>
  <w:style w:type="table" w:customStyle="1" w:styleId="af4">
    <w:basedOn w:val="TableNormal"/>
    <w:rsid w:val="00231070"/>
    <w:tblPr>
      <w:tblStyleRowBandSize w:val="1"/>
      <w:tblStyleColBandSize w:val="1"/>
      <w:tblCellMar>
        <w:left w:w="115" w:type="dxa"/>
        <w:right w:w="115" w:type="dxa"/>
      </w:tblCellMar>
    </w:tblPr>
  </w:style>
  <w:style w:type="table" w:customStyle="1" w:styleId="af5">
    <w:basedOn w:val="TableNormal"/>
    <w:rsid w:val="00231070"/>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801095"/>
    <w:rPr>
      <w:color w:val="605E5C"/>
      <w:shd w:val="clear" w:color="auto" w:fill="E1DFDD"/>
    </w:rPr>
  </w:style>
  <w:style w:type="table" w:customStyle="1" w:styleId="af6">
    <w:basedOn w:val="TableNormal"/>
    <w:rsid w:val="00231070"/>
    <w:tblPr>
      <w:tblStyleRowBandSize w:val="1"/>
      <w:tblStyleColBandSize w:val="1"/>
      <w:tblCellMar>
        <w:left w:w="115" w:type="dxa"/>
        <w:right w:w="115" w:type="dxa"/>
      </w:tblCellMar>
    </w:tblPr>
  </w:style>
  <w:style w:type="table" w:customStyle="1" w:styleId="af7">
    <w:basedOn w:val="TableNormal"/>
    <w:rsid w:val="00231070"/>
    <w:tblPr>
      <w:tblStyleRowBandSize w:val="1"/>
      <w:tblStyleColBandSize w:val="1"/>
      <w:tblCellMar>
        <w:left w:w="115" w:type="dxa"/>
        <w:right w:w="115" w:type="dxa"/>
      </w:tblCellMar>
    </w:tblPr>
  </w:style>
  <w:style w:type="table" w:customStyle="1" w:styleId="af8">
    <w:basedOn w:val="TableNormal"/>
    <w:rsid w:val="00231070"/>
    <w:tblPr>
      <w:tblStyleRowBandSize w:val="1"/>
      <w:tblStyleColBandSize w:val="1"/>
      <w:tblCellMar>
        <w:left w:w="115" w:type="dxa"/>
        <w:right w:w="115" w:type="dxa"/>
      </w:tblCellMar>
    </w:tblPr>
  </w:style>
  <w:style w:type="table" w:customStyle="1" w:styleId="af9">
    <w:basedOn w:val="TableNormal"/>
    <w:rsid w:val="00231070"/>
    <w:tblPr>
      <w:tblStyleRowBandSize w:val="1"/>
      <w:tblStyleColBandSize w:val="1"/>
      <w:tblCellMar>
        <w:left w:w="115" w:type="dxa"/>
        <w:right w:w="115" w:type="dxa"/>
      </w:tblCellMar>
    </w:tblPr>
  </w:style>
  <w:style w:type="table" w:customStyle="1" w:styleId="afa">
    <w:basedOn w:val="TableNormal"/>
    <w:rsid w:val="00231070"/>
    <w:tblPr>
      <w:tblStyleRowBandSize w:val="1"/>
      <w:tblStyleColBandSize w:val="1"/>
      <w:tblCellMar>
        <w:left w:w="115" w:type="dxa"/>
        <w:right w:w="115" w:type="dxa"/>
      </w:tblCellMar>
    </w:tblPr>
  </w:style>
  <w:style w:type="table" w:customStyle="1" w:styleId="afb">
    <w:basedOn w:val="TableNormal"/>
    <w:rsid w:val="00231070"/>
    <w:tblPr>
      <w:tblStyleRowBandSize w:val="1"/>
      <w:tblStyleColBandSize w:val="1"/>
      <w:tblCellMar>
        <w:left w:w="115" w:type="dxa"/>
        <w:right w:w="115" w:type="dxa"/>
      </w:tblCellMar>
    </w:tblPr>
  </w:style>
  <w:style w:type="table" w:customStyle="1" w:styleId="afc">
    <w:basedOn w:val="TableNormal"/>
    <w:rsid w:val="00231070"/>
    <w:tblPr>
      <w:tblStyleRowBandSize w:val="1"/>
      <w:tblStyleColBandSize w:val="1"/>
      <w:tblCellMar>
        <w:left w:w="115" w:type="dxa"/>
        <w:right w:w="115" w:type="dxa"/>
      </w:tblCellMar>
    </w:tblPr>
  </w:style>
  <w:style w:type="table" w:customStyle="1" w:styleId="afd">
    <w:basedOn w:val="TableNormal"/>
    <w:rsid w:val="00231070"/>
    <w:tblPr>
      <w:tblStyleRowBandSize w:val="1"/>
      <w:tblStyleColBandSize w:val="1"/>
      <w:tblCellMar>
        <w:left w:w="115" w:type="dxa"/>
        <w:right w:w="115" w:type="dxa"/>
      </w:tblCellMar>
    </w:tblPr>
  </w:style>
  <w:style w:type="table" w:customStyle="1" w:styleId="LightGrid1">
    <w:name w:val="Light Grid1"/>
    <w:basedOn w:val="TableNormal"/>
    <w:uiPriority w:val="62"/>
    <w:rsid w:val="000A257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
    <w:name w:val="Light Shading1"/>
    <w:basedOn w:val="TableNormal"/>
    <w:uiPriority w:val="60"/>
    <w:rsid w:val="000A257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SpacingChar">
    <w:name w:val="No Spacing Char"/>
    <w:aliases w:val="BAB Char"/>
    <w:link w:val="NoSpacing"/>
    <w:uiPriority w:val="1"/>
    <w:qFormat/>
    <w:rsid w:val="0082261F"/>
    <w:rPr>
      <w:rFonts w:ascii="Calibri" w:eastAsia="Calibri" w:hAnsi="Calibri"/>
      <w:sz w:val="22"/>
      <w:szCs w:val="22"/>
    </w:rPr>
  </w:style>
  <w:style w:type="character" w:customStyle="1" w:styleId="HTMLPreformattedChar">
    <w:name w:val="HTML Preformatted Char"/>
    <w:link w:val="HTMLPreformatted"/>
    <w:uiPriority w:val="99"/>
    <w:rsid w:val="00777090"/>
    <w:rPr>
      <w:rFonts w:ascii="Courier New" w:hAnsi="Courier New" w:cs="Courier New"/>
    </w:rPr>
  </w:style>
  <w:style w:type="character" w:customStyle="1" w:styleId="y2iqfc">
    <w:name w:val="y2iqfc"/>
    <w:basedOn w:val="DefaultParagraphFont"/>
    <w:rsid w:val="00777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dnfinancials.com/id/omre/pt-indonesia-prima-property-tbk"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is.stiebima@gmail.com2" TargetMode="External"/><Relationship Id="rId5" Type="http://schemas.openxmlformats.org/officeDocument/2006/relationships/settings" Target="settings.xml"/><Relationship Id="rId15" Type="http://schemas.openxmlformats.org/officeDocument/2006/relationships/hyperlink" Target="http://www.indonesia.prima+co.id" TargetMode="External"/><Relationship Id="rId23" Type="http://schemas.openxmlformats.org/officeDocument/2006/relationships/theme" Target="theme/theme1.xml"/><Relationship Id="rId10" Type="http://schemas.openxmlformats.org/officeDocument/2006/relationships/hyperlink" Target="mailto:nurhayati.stiebima@gmail.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jumratu.stiebima21@gmail.com1" TargetMode="External"/><Relationship Id="rId14" Type="http://schemas.openxmlformats.org/officeDocument/2006/relationships/hyperlink" Target="http://www.idx.co.id"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fcQCbXG0E20LNjspXQFYYbfkgQ==">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6E8FD8-F45D-4FFE-8D36-970C89B35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8</Pages>
  <Words>10094</Words>
  <Characters>57540</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mifortekh template</dc:creator>
  <cp:lastModifiedBy>asaarie</cp:lastModifiedBy>
  <cp:revision>24</cp:revision>
  <cp:lastPrinted>2025-07-13T16:55:00Z</cp:lastPrinted>
  <dcterms:created xsi:type="dcterms:W3CDTF">2020-02-27T15:17:00Z</dcterms:created>
  <dcterms:modified xsi:type="dcterms:W3CDTF">2025-07-13T16:55:00Z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d9c64c5b-b8e6-324d-9434-e59fdf8b7ae9</vt:lpwstr>
  </property>
  <property fmtid="{D5CDD505-2E9C-101B-9397-08002B2CF9AE}" pid="24" name="Mendeley Citation Style_1">
    <vt:lpwstr>http://www.zotero.org/styles/apa</vt:lpwstr>
  </property>
</Properties>
</file>